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8F95" w14:textId="0CA1A2D5" w:rsidR="00A114CB" w:rsidRPr="00431971" w:rsidRDefault="000C5F52" w:rsidP="00431971">
      <w:pPr>
        <w:pStyle w:val="Title"/>
        <w:pBdr>
          <w:bottom w:val="single" w:sz="8" w:space="4" w:color="auto"/>
        </w:pBdr>
        <w:rPr>
          <w:rFonts w:ascii="Arial" w:hAnsi="Arial" w:cs="Arial"/>
          <w:color w:val="000000" w:themeColor="text1"/>
          <w:sz w:val="40"/>
          <w:szCs w:val="40"/>
        </w:rPr>
      </w:pPr>
      <w:r w:rsidRPr="00431971">
        <w:rPr>
          <w:rFonts w:ascii="Arial" w:hAnsi="Arial" w:cs="Arial"/>
          <w:color w:val="000000" w:themeColor="text1"/>
          <w:sz w:val="40"/>
          <w:szCs w:val="40"/>
        </w:rPr>
        <w:t xml:space="preserve">Alcohol &amp; Drug </w:t>
      </w:r>
      <w:r w:rsidR="00D96CB0" w:rsidRPr="00431971">
        <w:rPr>
          <w:rFonts w:ascii="Arial" w:hAnsi="Arial" w:cs="Arial"/>
          <w:color w:val="000000" w:themeColor="text1"/>
          <w:sz w:val="40"/>
          <w:szCs w:val="40"/>
        </w:rPr>
        <w:t>Policy</w:t>
      </w:r>
    </w:p>
    <w:sdt>
      <w:sdtPr>
        <w:rPr>
          <w:rFonts w:ascii="Arial" w:eastAsiaTheme="minorHAnsi" w:hAnsi="Arial" w:cs="Arial"/>
          <w:b w:val="0"/>
          <w:bCs w:val="0"/>
          <w:color w:val="000000" w:themeColor="text1"/>
          <w:sz w:val="20"/>
          <w:szCs w:val="22"/>
          <w:lang w:val="en-AU" w:eastAsia="en-US"/>
        </w:rPr>
        <w:id w:val="-1973592136"/>
        <w:docPartObj>
          <w:docPartGallery w:val="Table of Contents"/>
          <w:docPartUnique/>
        </w:docPartObj>
      </w:sdtPr>
      <w:sdtEndPr>
        <w:rPr>
          <w:noProof/>
          <w:sz w:val="22"/>
        </w:rPr>
      </w:sdtEndPr>
      <w:sdtContent>
        <w:p w14:paraId="08D5FD4E" w14:textId="77777777" w:rsidR="00A114CB" w:rsidRPr="005041CE" w:rsidRDefault="00A114CB" w:rsidP="00A114CB">
          <w:pPr>
            <w:pStyle w:val="TOCHeading"/>
            <w:jc w:val="center"/>
            <w:rPr>
              <w:rFonts w:ascii="Arial" w:hAnsi="Arial" w:cs="Arial"/>
              <w:color w:val="000000" w:themeColor="text1"/>
              <w:sz w:val="22"/>
              <w:szCs w:val="24"/>
            </w:rPr>
          </w:pPr>
          <w:r w:rsidRPr="005041CE">
            <w:rPr>
              <w:rFonts w:ascii="Arial" w:hAnsi="Arial" w:cs="Arial"/>
              <w:color w:val="000000" w:themeColor="text1"/>
              <w:sz w:val="22"/>
              <w:szCs w:val="24"/>
            </w:rPr>
            <w:t>Contents</w:t>
          </w:r>
        </w:p>
        <w:p w14:paraId="01134337" w14:textId="1DE601C4" w:rsidR="00995E90" w:rsidRDefault="00A114CB">
          <w:pPr>
            <w:pStyle w:val="TOC1"/>
            <w:tabs>
              <w:tab w:val="right" w:leader="dot" w:pos="9016"/>
            </w:tabs>
            <w:rPr>
              <w:rFonts w:asciiTheme="minorHAnsi" w:eastAsiaTheme="minorEastAsia" w:hAnsiTheme="minorHAnsi"/>
              <w:noProof/>
              <w:lang w:eastAsia="en-AU"/>
            </w:rPr>
          </w:pPr>
          <w:r w:rsidRPr="005041CE">
            <w:rPr>
              <w:rFonts w:cs="Arial"/>
              <w:color w:val="000000" w:themeColor="text1"/>
            </w:rPr>
            <w:fldChar w:fldCharType="begin"/>
          </w:r>
          <w:r w:rsidRPr="005041CE">
            <w:rPr>
              <w:rFonts w:cs="Arial"/>
              <w:color w:val="000000" w:themeColor="text1"/>
            </w:rPr>
            <w:instrText xml:space="preserve"> TOC \o "1-3" \h \z \u </w:instrText>
          </w:r>
          <w:r w:rsidRPr="005041CE">
            <w:rPr>
              <w:rFonts w:cs="Arial"/>
              <w:color w:val="000000" w:themeColor="text1"/>
            </w:rPr>
            <w:fldChar w:fldCharType="separate"/>
          </w:r>
          <w:hyperlink w:anchor="_Toc34926938" w:history="1">
            <w:r w:rsidR="001A7ED5">
              <w:rPr>
                <w:rStyle w:val="Hyperlink"/>
                <w:rFonts w:cs="Arial"/>
                <w:noProof/>
              </w:rPr>
              <w:t xml:space="preserve">Our </w:t>
            </w:r>
            <w:r w:rsidR="00810C5B">
              <w:rPr>
                <w:rStyle w:val="Hyperlink"/>
                <w:rFonts w:cs="Arial"/>
                <w:noProof/>
              </w:rPr>
              <w:t>V</w:t>
            </w:r>
            <w:r w:rsidR="001A7ED5">
              <w:rPr>
                <w:rStyle w:val="Hyperlink"/>
                <w:rFonts w:cs="Arial"/>
                <w:noProof/>
              </w:rPr>
              <w:t>alues</w:t>
            </w:r>
            <w:r w:rsidR="00995E90">
              <w:rPr>
                <w:noProof/>
                <w:webHidden/>
              </w:rPr>
              <w:tab/>
            </w:r>
            <w:r w:rsidR="00995E90">
              <w:rPr>
                <w:noProof/>
                <w:webHidden/>
              </w:rPr>
              <w:fldChar w:fldCharType="begin"/>
            </w:r>
            <w:r w:rsidR="00995E90">
              <w:rPr>
                <w:noProof/>
                <w:webHidden/>
              </w:rPr>
              <w:instrText xml:space="preserve"> PAGEREF _Toc34926938 \h </w:instrText>
            </w:r>
            <w:r w:rsidR="00995E90">
              <w:rPr>
                <w:noProof/>
                <w:webHidden/>
              </w:rPr>
            </w:r>
            <w:r w:rsidR="00995E90">
              <w:rPr>
                <w:noProof/>
                <w:webHidden/>
              </w:rPr>
              <w:fldChar w:fldCharType="separate"/>
            </w:r>
            <w:r w:rsidR="00CC504C">
              <w:rPr>
                <w:noProof/>
                <w:webHidden/>
              </w:rPr>
              <w:t>1</w:t>
            </w:r>
            <w:r w:rsidR="00995E90">
              <w:rPr>
                <w:noProof/>
                <w:webHidden/>
              </w:rPr>
              <w:fldChar w:fldCharType="end"/>
            </w:r>
          </w:hyperlink>
        </w:p>
        <w:p w14:paraId="5B06489B" w14:textId="0E623F50" w:rsidR="00995E90" w:rsidRDefault="00D54A48">
          <w:pPr>
            <w:pStyle w:val="TOC1"/>
            <w:tabs>
              <w:tab w:val="right" w:leader="dot" w:pos="9016"/>
            </w:tabs>
            <w:rPr>
              <w:rFonts w:asciiTheme="minorHAnsi" w:eastAsiaTheme="minorEastAsia" w:hAnsiTheme="minorHAnsi"/>
              <w:noProof/>
              <w:lang w:eastAsia="en-AU"/>
            </w:rPr>
          </w:pPr>
          <w:hyperlink w:anchor="_Toc34926939" w:history="1">
            <w:r w:rsidR="00995E90" w:rsidRPr="00D21797">
              <w:rPr>
                <w:rStyle w:val="Hyperlink"/>
                <w:rFonts w:cs="Arial"/>
                <w:noProof/>
              </w:rPr>
              <w:t>Policy</w:t>
            </w:r>
            <w:r w:rsidR="00FC6B77">
              <w:rPr>
                <w:rStyle w:val="Hyperlink"/>
                <w:rFonts w:cs="Arial"/>
                <w:noProof/>
              </w:rPr>
              <w:t xml:space="preserve"> Application</w:t>
            </w:r>
            <w:r w:rsidR="00995E90">
              <w:rPr>
                <w:noProof/>
                <w:webHidden/>
              </w:rPr>
              <w:tab/>
            </w:r>
            <w:r w:rsidR="00995E90">
              <w:rPr>
                <w:noProof/>
                <w:webHidden/>
              </w:rPr>
              <w:fldChar w:fldCharType="begin"/>
            </w:r>
            <w:r w:rsidR="00995E90">
              <w:rPr>
                <w:noProof/>
                <w:webHidden/>
              </w:rPr>
              <w:instrText xml:space="preserve"> PAGEREF _Toc34926939 \h </w:instrText>
            </w:r>
            <w:r w:rsidR="00995E90">
              <w:rPr>
                <w:noProof/>
                <w:webHidden/>
              </w:rPr>
            </w:r>
            <w:r w:rsidR="00995E90">
              <w:rPr>
                <w:noProof/>
                <w:webHidden/>
              </w:rPr>
              <w:fldChar w:fldCharType="separate"/>
            </w:r>
            <w:r w:rsidR="00CC504C">
              <w:rPr>
                <w:noProof/>
                <w:webHidden/>
              </w:rPr>
              <w:t>1</w:t>
            </w:r>
            <w:r w:rsidR="00995E90">
              <w:rPr>
                <w:noProof/>
                <w:webHidden/>
              </w:rPr>
              <w:fldChar w:fldCharType="end"/>
            </w:r>
          </w:hyperlink>
        </w:p>
        <w:p w14:paraId="1B1C41EC" w14:textId="19AC19DD" w:rsidR="00995E90" w:rsidRDefault="00D54A48">
          <w:pPr>
            <w:pStyle w:val="TOC1"/>
            <w:tabs>
              <w:tab w:val="right" w:leader="dot" w:pos="9016"/>
            </w:tabs>
            <w:rPr>
              <w:rFonts w:asciiTheme="minorHAnsi" w:eastAsiaTheme="minorEastAsia" w:hAnsiTheme="minorHAnsi"/>
              <w:noProof/>
              <w:lang w:eastAsia="en-AU"/>
            </w:rPr>
          </w:pPr>
          <w:hyperlink w:anchor="_Toc34926940" w:history="1">
            <w:r w:rsidR="00995E90" w:rsidRPr="00D21797">
              <w:rPr>
                <w:rStyle w:val="Hyperlink"/>
                <w:rFonts w:cs="Arial"/>
                <w:noProof/>
              </w:rPr>
              <w:t>Definition</w:t>
            </w:r>
            <w:r w:rsidR="00995E90">
              <w:rPr>
                <w:noProof/>
                <w:webHidden/>
              </w:rPr>
              <w:tab/>
            </w:r>
            <w:r w:rsidR="00995E90">
              <w:rPr>
                <w:noProof/>
                <w:webHidden/>
              </w:rPr>
              <w:fldChar w:fldCharType="begin"/>
            </w:r>
            <w:r w:rsidR="00995E90">
              <w:rPr>
                <w:noProof/>
                <w:webHidden/>
              </w:rPr>
              <w:instrText xml:space="preserve"> PAGEREF _Toc34926940 \h </w:instrText>
            </w:r>
            <w:r w:rsidR="00995E90">
              <w:rPr>
                <w:noProof/>
                <w:webHidden/>
              </w:rPr>
            </w:r>
            <w:r w:rsidR="00995E90">
              <w:rPr>
                <w:noProof/>
                <w:webHidden/>
              </w:rPr>
              <w:fldChar w:fldCharType="separate"/>
            </w:r>
            <w:r w:rsidR="00CC504C">
              <w:rPr>
                <w:noProof/>
                <w:webHidden/>
              </w:rPr>
              <w:t>1</w:t>
            </w:r>
            <w:r w:rsidR="00995E90">
              <w:rPr>
                <w:noProof/>
                <w:webHidden/>
              </w:rPr>
              <w:fldChar w:fldCharType="end"/>
            </w:r>
          </w:hyperlink>
        </w:p>
        <w:p w14:paraId="2619B0FC" w14:textId="2646EE8E" w:rsidR="00995E90" w:rsidRDefault="00D54A48">
          <w:pPr>
            <w:pStyle w:val="TOC1"/>
            <w:tabs>
              <w:tab w:val="right" w:leader="dot" w:pos="9016"/>
            </w:tabs>
            <w:rPr>
              <w:rFonts w:asciiTheme="minorHAnsi" w:eastAsiaTheme="minorEastAsia" w:hAnsiTheme="minorHAnsi"/>
              <w:noProof/>
              <w:lang w:eastAsia="en-AU"/>
            </w:rPr>
          </w:pPr>
          <w:hyperlink w:anchor="_Toc34926941" w:history="1">
            <w:r w:rsidR="00995E90" w:rsidRPr="00D21797">
              <w:rPr>
                <w:rStyle w:val="Hyperlink"/>
                <w:rFonts w:cs="Arial"/>
                <w:noProof/>
              </w:rPr>
              <w:t>Policy</w:t>
            </w:r>
            <w:r w:rsidR="00995E90">
              <w:rPr>
                <w:noProof/>
                <w:webHidden/>
              </w:rPr>
              <w:tab/>
            </w:r>
            <w:r w:rsidR="00995E90">
              <w:rPr>
                <w:noProof/>
                <w:webHidden/>
              </w:rPr>
              <w:fldChar w:fldCharType="begin"/>
            </w:r>
            <w:r w:rsidR="00995E90">
              <w:rPr>
                <w:noProof/>
                <w:webHidden/>
              </w:rPr>
              <w:instrText xml:space="preserve"> PAGEREF _Toc34926941 \h </w:instrText>
            </w:r>
            <w:r w:rsidR="00995E90">
              <w:rPr>
                <w:noProof/>
                <w:webHidden/>
              </w:rPr>
            </w:r>
            <w:r w:rsidR="00995E90">
              <w:rPr>
                <w:noProof/>
                <w:webHidden/>
              </w:rPr>
              <w:fldChar w:fldCharType="separate"/>
            </w:r>
            <w:r w:rsidR="00CC504C">
              <w:rPr>
                <w:noProof/>
                <w:webHidden/>
              </w:rPr>
              <w:t>2</w:t>
            </w:r>
            <w:r w:rsidR="00995E90">
              <w:rPr>
                <w:noProof/>
                <w:webHidden/>
              </w:rPr>
              <w:fldChar w:fldCharType="end"/>
            </w:r>
          </w:hyperlink>
        </w:p>
        <w:p w14:paraId="42A77A81" w14:textId="033214E5" w:rsidR="00995E90" w:rsidRDefault="00D54A48">
          <w:pPr>
            <w:pStyle w:val="TOC1"/>
            <w:tabs>
              <w:tab w:val="right" w:leader="dot" w:pos="9016"/>
            </w:tabs>
            <w:rPr>
              <w:rFonts w:asciiTheme="minorHAnsi" w:eastAsiaTheme="minorEastAsia" w:hAnsiTheme="minorHAnsi"/>
              <w:noProof/>
              <w:lang w:eastAsia="en-AU"/>
            </w:rPr>
          </w:pPr>
          <w:hyperlink w:anchor="_Toc34926942" w:history="1">
            <w:r w:rsidR="00995E90" w:rsidRPr="00D21797">
              <w:rPr>
                <w:rStyle w:val="Hyperlink"/>
                <w:rFonts w:cs="Arial"/>
                <w:noProof/>
              </w:rPr>
              <w:t>Responsibilities</w:t>
            </w:r>
            <w:r w:rsidR="00995E90">
              <w:rPr>
                <w:noProof/>
                <w:webHidden/>
              </w:rPr>
              <w:tab/>
            </w:r>
            <w:r w:rsidR="00995E90">
              <w:rPr>
                <w:noProof/>
                <w:webHidden/>
              </w:rPr>
              <w:fldChar w:fldCharType="begin"/>
            </w:r>
            <w:r w:rsidR="00995E90">
              <w:rPr>
                <w:noProof/>
                <w:webHidden/>
              </w:rPr>
              <w:instrText xml:space="preserve"> PAGEREF _Toc34926942 \h </w:instrText>
            </w:r>
            <w:r w:rsidR="00995E90">
              <w:rPr>
                <w:noProof/>
                <w:webHidden/>
              </w:rPr>
            </w:r>
            <w:r w:rsidR="00995E90">
              <w:rPr>
                <w:noProof/>
                <w:webHidden/>
              </w:rPr>
              <w:fldChar w:fldCharType="separate"/>
            </w:r>
            <w:r w:rsidR="00CC504C">
              <w:rPr>
                <w:noProof/>
                <w:webHidden/>
              </w:rPr>
              <w:t>3</w:t>
            </w:r>
            <w:r w:rsidR="00995E90">
              <w:rPr>
                <w:noProof/>
                <w:webHidden/>
              </w:rPr>
              <w:fldChar w:fldCharType="end"/>
            </w:r>
          </w:hyperlink>
        </w:p>
        <w:p w14:paraId="2E13813A" w14:textId="59398770" w:rsidR="00995E90" w:rsidRDefault="00D54A48">
          <w:pPr>
            <w:pStyle w:val="TOC1"/>
            <w:tabs>
              <w:tab w:val="right" w:leader="dot" w:pos="9016"/>
            </w:tabs>
            <w:rPr>
              <w:rFonts w:asciiTheme="minorHAnsi" w:eastAsiaTheme="minorEastAsia" w:hAnsiTheme="minorHAnsi"/>
              <w:noProof/>
              <w:lang w:eastAsia="en-AU"/>
            </w:rPr>
          </w:pPr>
          <w:hyperlink w:anchor="_Toc34926943" w:history="1">
            <w:r w:rsidR="00995E90" w:rsidRPr="00D21797">
              <w:rPr>
                <w:rStyle w:val="Hyperlink"/>
                <w:rFonts w:cs="Arial"/>
                <w:noProof/>
              </w:rPr>
              <w:t>Policy</w:t>
            </w:r>
            <w:r w:rsidR="00810C5B">
              <w:rPr>
                <w:rStyle w:val="Hyperlink"/>
                <w:rFonts w:cs="Arial"/>
                <w:noProof/>
              </w:rPr>
              <w:t xml:space="preserve"> Breaches</w:t>
            </w:r>
            <w:r w:rsidR="00995E90">
              <w:rPr>
                <w:noProof/>
                <w:webHidden/>
              </w:rPr>
              <w:tab/>
            </w:r>
            <w:r w:rsidR="00995E90">
              <w:rPr>
                <w:noProof/>
                <w:webHidden/>
              </w:rPr>
              <w:fldChar w:fldCharType="begin"/>
            </w:r>
            <w:r w:rsidR="00995E90">
              <w:rPr>
                <w:noProof/>
                <w:webHidden/>
              </w:rPr>
              <w:instrText xml:space="preserve"> PAGEREF _Toc34926943 \h </w:instrText>
            </w:r>
            <w:r w:rsidR="00995E90">
              <w:rPr>
                <w:noProof/>
                <w:webHidden/>
              </w:rPr>
            </w:r>
            <w:r w:rsidR="00995E90">
              <w:rPr>
                <w:noProof/>
                <w:webHidden/>
              </w:rPr>
              <w:fldChar w:fldCharType="separate"/>
            </w:r>
            <w:r w:rsidR="00CC504C">
              <w:rPr>
                <w:noProof/>
                <w:webHidden/>
              </w:rPr>
              <w:t>4</w:t>
            </w:r>
            <w:r w:rsidR="00995E90">
              <w:rPr>
                <w:noProof/>
                <w:webHidden/>
              </w:rPr>
              <w:fldChar w:fldCharType="end"/>
            </w:r>
          </w:hyperlink>
        </w:p>
        <w:p w14:paraId="3D516A28" w14:textId="3FD106AF" w:rsidR="00995E90" w:rsidRDefault="00D54A48">
          <w:pPr>
            <w:pStyle w:val="TOC1"/>
            <w:tabs>
              <w:tab w:val="right" w:leader="dot" w:pos="9016"/>
            </w:tabs>
            <w:rPr>
              <w:rFonts w:asciiTheme="minorHAnsi" w:eastAsiaTheme="minorEastAsia" w:hAnsiTheme="minorHAnsi"/>
              <w:noProof/>
              <w:lang w:eastAsia="en-AU"/>
            </w:rPr>
          </w:pPr>
          <w:hyperlink w:anchor="_Toc34926944" w:history="1">
            <w:r w:rsidR="00995E90" w:rsidRPr="00D21797">
              <w:rPr>
                <w:rStyle w:val="Hyperlink"/>
                <w:rFonts w:cs="Arial"/>
                <w:noProof/>
              </w:rPr>
              <w:t>Governance</w:t>
            </w:r>
            <w:r w:rsidR="00995E90">
              <w:rPr>
                <w:noProof/>
                <w:webHidden/>
              </w:rPr>
              <w:tab/>
            </w:r>
            <w:r w:rsidR="00995E90">
              <w:rPr>
                <w:noProof/>
                <w:webHidden/>
              </w:rPr>
              <w:fldChar w:fldCharType="begin"/>
            </w:r>
            <w:r w:rsidR="00995E90">
              <w:rPr>
                <w:noProof/>
                <w:webHidden/>
              </w:rPr>
              <w:instrText xml:space="preserve"> PAGEREF _Toc34926944 \h </w:instrText>
            </w:r>
            <w:r w:rsidR="00995E90">
              <w:rPr>
                <w:noProof/>
                <w:webHidden/>
              </w:rPr>
            </w:r>
            <w:r w:rsidR="00995E90">
              <w:rPr>
                <w:noProof/>
                <w:webHidden/>
              </w:rPr>
              <w:fldChar w:fldCharType="separate"/>
            </w:r>
            <w:r w:rsidR="00CC504C">
              <w:rPr>
                <w:noProof/>
                <w:webHidden/>
              </w:rPr>
              <w:t>4</w:t>
            </w:r>
            <w:r w:rsidR="00995E90">
              <w:rPr>
                <w:noProof/>
                <w:webHidden/>
              </w:rPr>
              <w:fldChar w:fldCharType="end"/>
            </w:r>
          </w:hyperlink>
        </w:p>
        <w:p w14:paraId="1FBE9FA8" w14:textId="51B753B6" w:rsidR="00A114CB" w:rsidRPr="005041CE" w:rsidRDefault="00A114CB" w:rsidP="00A114CB">
          <w:pPr>
            <w:tabs>
              <w:tab w:val="left" w:pos="660"/>
            </w:tabs>
            <w:rPr>
              <w:rFonts w:cs="Arial"/>
              <w:color w:val="000000" w:themeColor="text1"/>
            </w:rPr>
          </w:pPr>
          <w:r w:rsidRPr="005041CE">
            <w:rPr>
              <w:rFonts w:cs="Arial"/>
              <w:b/>
              <w:bCs/>
              <w:noProof/>
              <w:color w:val="000000" w:themeColor="text1"/>
            </w:rPr>
            <w:fldChar w:fldCharType="end"/>
          </w:r>
        </w:p>
      </w:sdtContent>
    </w:sdt>
    <w:p w14:paraId="6EFFC5BF" w14:textId="40272F9B" w:rsidR="00A114CB" w:rsidRPr="00F71E21" w:rsidRDefault="001A7ED5" w:rsidP="00C22C10">
      <w:pPr>
        <w:pStyle w:val="Heading1"/>
        <w:spacing w:before="120" w:after="120" w:line="240" w:lineRule="auto"/>
        <w:jc w:val="both"/>
        <w:rPr>
          <w:rFonts w:ascii="Arial" w:hAnsi="Arial" w:cs="Arial"/>
          <w:color w:val="000000" w:themeColor="text1"/>
          <w:sz w:val="22"/>
          <w:szCs w:val="22"/>
        </w:rPr>
      </w:pPr>
      <w:r>
        <w:rPr>
          <w:rFonts w:ascii="Arial" w:hAnsi="Arial" w:cs="Arial"/>
          <w:color w:val="000000" w:themeColor="text1"/>
          <w:sz w:val="22"/>
          <w:szCs w:val="22"/>
        </w:rPr>
        <w:t xml:space="preserve">Our </w:t>
      </w:r>
      <w:r w:rsidR="00810C5B">
        <w:rPr>
          <w:rFonts w:ascii="Arial" w:hAnsi="Arial" w:cs="Arial"/>
          <w:color w:val="000000" w:themeColor="text1"/>
          <w:sz w:val="22"/>
          <w:szCs w:val="22"/>
        </w:rPr>
        <w:t>V</w:t>
      </w:r>
      <w:r>
        <w:rPr>
          <w:rFonts w:ascii="Arial" w:hAnsi="Arial" w:cs="Arial"/>
          <w:color w:val="000000" w:themeColor="text1"/>
          <w:sz w:val="22"/>
          <w:szCs w:val="22"/>
        </w:rPr>
        <w:t>alues</w:t>
      </w:r>
    </w:p>
    <w:p w14:paraId="274DFDF0" w14:textId="0B42FF06" w:rsidR="00605FC1" w:rsidRPr="0002529C" w:rsidRDefault="00C22C10" w:rsidP="00C22C10">
      <w:pPr>
        <w:shd w:val="clear" w:color="auto" w:fill="FFFFFF"/>
        <w:spacing w:before="120" w:after="120" w:line="240" w:lineRule="auto"/>
        <w:jc w:val="both"/>
        <w:rPr>
          <w:rFonts w:eastAsia="Times New Roman" w:cs="Arial"/>
          <w:color w:val="000000" w:themeColor="text1"/>
          <w:lang w:eastAsia="en-AU"/>
        </w:rPr>
      </w:pPr>
      <w:r>
        <w:rPr>
          <w:rFonts w:eastAsia="Times New Roman" w:cs="Arial"/>
          <w:color w:val="000000" w:themeColor="text1"/>
          <w:lang w:eastAsia="en-AU"/>
        </w:rPr>
        <w:t>LTSA</w:t>
      </w:r>
      <w:r w:rsidR="00FF20DC" w:rsidRPr="0002529C">
        <w:rPr>
          <w:rFonts w:eastAsia="Times New Roman" w:cs="Arial"/>
          <w:color w:val="000000" w:themeColor="text1"/>
          <w:lang w:eastAsia="en-AU"/>
        </w:rPr>
        <w:t xml:space="preserve"> </w:t>
      </w:r>
      <w:r w:rsidR="008759C3">
        <w:rPr>
          <w:rFonts w:eastAsia="Times New Roman" w:cs="Arial"/>
          <w:color w:val="000000" w:themeColor="text1"/>
          <w:lang w:eastAsia="en-AU"/>
        </w:rPr>
        <w:t>values a safe</w:t>
      </w:r>
      <w:r w:rsidR="00FC6B77">
        <w:rPr>
          <w:rFonts w:eastAsia="Times New Roman" w:cs="Arial"/>
          <w:color w:val="000000" w:themeColor="text1"/>
          <w:lang w:eastAsia="en-AU"/>
        </w:rPr>
        <w:t xml:space="preserve">, inclusive, respectful </w:t>
      </w:r>
      <w:r w:rsidR="00FF20DC" w:rsidRPr="0002529C">
        <w:rPr>
          <w:rFonts w:eastAsia="Times New Roman" w:cs="Arial"/>
          <w:color w:val="000000" w:themeColor="text1"/>
          <w:lang w:eastAsia="en-AU"/>
        </w:rPr>
        <w:t xml:space="preserve">work environment </w:t>
      </w:r>
      <w:r w:rsidR="00FC6B77">
        <w:rPr>
          <w:rFonts w:eastAsia="Times New Roman" w:cs="Arial"/>
          <w:color w:val="000000" w:themeColor="text1"/>
          <w:lang w:eastAsia="en-AU"/>
        </w:rPr>
        <w:t>with a focus on providing our team members</w:t>
      </w:r>
      <w:r w:rsidR="00FF20DC" w:rsidRPr="0002529C">
        <w:rPr>
          <w:rFonts w:eastAsia="Times New Roman" w:cs="Arial"/>
          <w:color w:val="000000" w:themeColor="text1"/>
          <w:lang w:eastAsia="en-AU"/>
        </w:rPr>
        <w:t xml:space="preserve"> </w:t>
      </w:r>
      <w:r w:rsidR="00FC6B77">
        <w:rPr>
          <w:rFonts w:eastAsia="Times New Roman" w:cs="Arial"/>
          <w:color w:val="000000" w:themeColor="text1"/>
          <w:lang w:eastAsia="en-AU"/>
        </w:rPr>
        <w:t>with an environment that supports their health, wellbeing, productivity, and effectiveness.</w:t>
      </w:r>
      <w:r w:rsidR="00FF20DC" w:rsidRPr="0002529C">
        <w:rPr>
          <w:rFonts w:eastAsia="Times New Roman" w:cs="Arial"/>
          <w:color w:val="000000" w:themeColor="text1"/>
          <w:lang w:eastAsia="en-AU"/>
        </w:rPr>
        <w:t xml:space="preserve"> </w:t>
      </w:r>
    </w:p>
    <w:p w14:paraId="4FA50EC8" w14:textId="4D45492D" w:rsidR="0000507A" w:rsidRPr="0002529C" w:rsidRDefault="00FC6B77" w:rsidP="00C22C10">
      <w:pPr>
        <w:shd w:val="clear" w:color="auto" w:fill="FFFFFF"/>
        <w:spacing w:before="120" w:after="120" w:line="240" w:lineRule="auto"/>
        <w:jc w:val="both"/>
        <w:rPr>
          <w:rFonts w:eastAsia="Times New Roman" w:cs="Arial"/>
          <w:color w:val="000000" w:themeColor="text1"/>
          <w:lang w:eastAsia="en-AU"/>
        </w:rPr>
      </w:pPr>
      <w:r>
        <w:rPr>
          <w:rFonts w:eastAsia="Times New Roman" w:cs="Arial"/>
          <w:color w:val="000000" w:themeColor="text1"/>
          <w:lang w:eastAsia="en-AU"/>
        </w:rPr>
        <w:t>T</w:t>
      </w:r>
      <w:r w:rsidR="00FF20DC" w:rsidRPr="0002529C">
        <w:rPr>
          <w:rFonts w:eastAsia="Times New Roman" w:cs="Arial"/>
          <w:color w:val="000000" w:themeColor="text1"/>
          <w:lang w:eastAsia="en-AU"/>
        </w:rPr>
        <w:t xml:space="preserve">he use of alcohol and drugs may impair </w:t>
      </w:r>
      <w:r w:rsidR="00337452" w:rsidRPr="0002529C">
        <w:rPr>
          <w:rFonts w:eastAsia="Times New Roman" w:cs="Arial"/>
          <w:color w:val="000000" w:themeColor="text1"/>
          <w:lang w:eastAsia="en-AU"/>
        </w:rPr>
        <w:t xml:space="preserve">individual performance, judgement, coordination, </w:t>
      </w:r>
      <w:r w:rsidRPr="0002529C">
        <w:rPr>
          <w:rFonts w:eastAsia="Times New Roman" w:cs="Arial"/>
          <w:color w:val="000000" w:themeColor="text1"/>
          <w:lang w:eastAsia="en-AU"/>
        </w:rPr>
        <w:t>concentration,</w:t>
      </w:r>
      <w:r w:rsidR="00337452" w:rsidRPr="0002529C">
        <w:rPr>
          <w:rFonts w:eastAsia="Times New Roman" w:cs="Arial"/>
          <w:color w:val="000000" w:themeColor="text1"/>
          <w:lang w:eastAsia="en-AU"/>
        </w:rPr>
        <w:t xml:space="preserve"> and alertness</w:t>
      </w:r>
      <w:r w:rsidR="00605FC1" w:rsidRPr="0002529C">
        <w:rPr>
          <w:rFonts w:eastAsia="Times New Roman" w:cs="Arial"/>
          <w:color w:val="000000" w:themeColor="text1"/>
          <w:lang w:eastAsia="en-AU"/>
        </w:rPr>
        <w:t xml:space="preserve"> </w:t>
      </w:r>
      <w:r w:rsidR="00605FC1" w:rsidRPr="0002529C">
        <w:rPr>
          <w:rFonts w:cs="Arial"/>
          <w:color w:val="000000" w:themeColor="text1"/>
        </w:rPr>
        <w:t>leading to an increased risk of injury or accidents to themselves or others at the workplace.</w:t>
      </w:r>
    </w:p>
    <w:p w14:paraId="5F23D592" w14:textId="69D4C718" w:rsidR="00FF20DC" w:rsidRPr="0002529C" w:rsidRDefault="00C22C10" w:rsidP="00C22C10">
      <w:pPr>
        <w:shd w:val="clear" w:color="auto" w:fill="FFFFFF"/>
        <w:spacing w:before="120" w:after="120" w:line="240" w:lineRule="auto"/>
        <w:jc w:val="both"/>
        <w:rPr>
          <w:rFonts w:eastAsia="Times New Roman" w:cs="Arial"/>
          <w:color w:val="000000" w:themeColor="text1"/>
          <w:lang w:eastAsia="en-AU"/>
        </w:rPr>
      </w:pPr>
      <w:r>
        <w:rPr>
          <w:rFonts w:eastAsia="Times New Roman" w:cs="Arial"/>
          <w:color w:val="000000" w:themeColor="text1"/>
          <w:lang w:eastAsia="en-AU"/>
        </w:rPr>
        <w:t>LTSA</w:t>
      </w:r>
      <w:r w:rsidR="00FF20DC" w:rsidRPr="0002529C">
        <w:rPr>
          <w:rFonts w:eastAsia="Times New Roman" w:cs="Arial"/>
          <w:color w:val="000000" w:themeColor="text1"/>
          <w:lang w:eastAsia="en-AU"/>
        </w:rPr>
        <w:t xml:space="preserve"> </w:t>
      </w:r>
      <w:r w:rsidR="00FC6B77">
        <w:rPr>
          <w:rFonts w:eastAsia="Times New Roman" w:cs="Arial"/>
          <w:color w:val="000000" w:themeColor="text1"/>
          <w:lang w:eastAsia="en-AU"/>
        </w:rPr>
        <w:t xml:space="preserve">must </w:t>
      </w:r>
      <w:r w:rsidR="00FF20DC" w:rsidRPr="0002529C">
        <w:rPr>
          <w:rFonts w:eastAsia="Times New Roman" w:cs="Arial"/>
          <w:color w:val="000000" w:themeColor="text1"/>
          <w:lang w:eastAsia="en-AU"/>
        </w:rPr>
        <w:t>provide a safe work environment</w:t>
      </w:r>
      <w:r w:rsidR="00FC6B77">
        <w:rPr>
          <w:rFonts w:eastAsia="Times New Roman" w:cs="Arial"/>
          <w:color w:val="000000" w:themeColor="text1"/>
          <w:lang w:eastAsia="en-AU"/>
        </w:rPr>
        <w:t xml:space="preserve"> as it pertains to our values as a company and those directed via WorkSafe </w:t>
      </w:r>
      <w:r w:rsidR="00633185">
        <w:rPr>
          <w:rFonts w:eastAsia="Times New Roman" w:cs="Arial"/>
          <w:color w:val="000000" w:themeColor="text1"/>
          <w:lang w:eastAsia="en-AU"/>
        </w:rPr>
        <w:t xml:space="preserve">Victoria </w:t>
      </w:r>
      <w:r w:rsidR="00FC6B77">
        <w:rPr>
          <w:rFonts w:eastAsia="Times New Roman" w:cs="Arial"/>
          <w:color w:val="000000" w:themeColor="text1"/>
          <w:lang w:eastAsia="en-AU"/>
        </w:rPr>
        <w:t xml:space="preserve">legislation. </w:t>
      </w:r>
    </w:p>
    <w:p w14:paraId="7CC51B5A" w14:textId="0FE98CE3" w:rsidR="00FF20DC" w:rsidRPr="0002529C" w:rsidRDefault="00FC6B77" w:rsidP="00C22C10">
      <w:pPr>
        <w:shd w:val="clear" w:color="auto" w:fill="FFFFFF"/>
        <w:spacing w:before="120" w:after="120" w:line="240" w:lineRule="auto"/>
        <w:jc w:val="both"/>
        <w:rPr>
          <w:rFonts w:eastAsia="Times New Roman" w:cs="Arial"/>
          <w:color w:val="000000" w:themeColor="text1"/>
          <w:lang w:eastAsia="en-AU"/>
        </w:rPr>
      </w:pPr>
      <w:r>
        <w:rPr>
          <w:rFonts w:eastAsia="Times New Roman" w:cs="Arial"/>
          <w:color w:val="000000" w:themeColor="text1"/>
          <w:lang w:eastAsia="en-AU"/>
        </w:rPr>
        <w:t>LTSA provides this</w:t>
      </w:r>
      <w:r w:rsidR="00FF20DC" w:rsidRPr="0002529C">
        <w:rPr>
          <w:rFonts w:eastAsia="Times New Roman" w:cs="Arial"/>
          <w:color w:val="000000" w:themeColor="text1"/>
          <w:lang w:eastAsia="en-AU"/>
        </w:rPr>
        <w:t xml:space="preserve"> policy </w:t>
      </w:r>
      <w:r>
        <w:rPr>
          <w:rFonts w:eastAsia="Times New Roman" w:cs="Arial"/>
          <w:color w:val="000000" w:themeColor="text1"/>
          <w:lang w:eastAsia="en-AU"/>
        </w:rPr>
        <w:t xml:space="preserve">by </w:t>
      </w:r>
      <w:r w:rsidR="00FF20DC" w:rsidRPr="0002529C">
        <w:rPr>
          <w:rFonts w:eastAsia="Times New Roman" w:cs="Arial"/>
          <w:color w:val="000000" w:themeColor="text1"/>
          <w:lang w:eastAsia="en-AU"/>
        </w:rPr>
        <w:t>maintain</w:t>
      </w:r>
      <w:r>
        <w:rPr>
          <w:rFonts w:eastAsia="Times New Roman" w:cs="Arial"/>
          <w:color w:val="000000" w:themeColor="text1"/>
          <w:lang w:eastAsia="en-AU"/>
        </w:rPr>
        <w:t>ing</w:t>
      </w:r>
      <w:r w:rsidR="00FF20DC" w:rsidRPr="0002529C">
        <w:rPr>
          <w:rFonts w:eastAsia="Times New Roman" w:cs="Arial"/>
          <w:color w:val="000000" w:themeColor="text1"/>
          <w:lang w:eastAsia="en-AU"/>
        </w:rPr>
        <w:t xml:space="preserve"> a work environment that is free from the </w:t>
      </w:r>
      <w:r w:rsidR="00431971">
        <w:rPr>
          <w:rFonts w:eastAsia="Times New Roman" w:cs="Arial"/>
          <w:color w:val="000000" w:themeColor="text1"/>
          <w:lang w:eastAsia="en-AU"/>
        </w:rPr>
        <w:t xml:space="preserve">possible </w:t>
      </w:r>
      <w:r>
        <w:rPr>
          <w:rFonts w:eastAsia="Times New Roman" w:cs="Arial"/>
          <w:color w:val="000000" w:themeColor="text1"/>
          <w:lang w:eastAsia="en-AU"/>
        </w:rPr>
        <w:t>non-productive</w:t>
      </w:r>
      <w:r w:rsidR="00FF20DC" w:rsidRPr="0002529C">
        <w:rPr>
          <w:rFonts w:eastAsia="Times New Roman" w:cs="Arial"/>
          <w:color w:val="000000" w:themeColor="text1"/>
          <w:lang w:eastAsia="en-AU"/>
        </w:rPr>
        <w:t xml:space="preserve"> effects of </w:t>
      </w:r>
      <w:r>
        <w:rPr>
          <w:rFonts w:eastAsia="Times New Roman" w:cs="Arial"/>
          <w:color w:val="000000" w:themeColor="text1"/>
          <w:lang w:eastAsia="en-AU"/>
        </w:rPr>
        <w:t xml:space="preserve">any </w:t>
      </w:r>
      <w:r w:rsidR="00FF20DC" w:rsidRPr="0002529C">
        <w:rPr>
          <w:rFonts w:eastAsia="Times New Roman" w:cs="Arial"/>
          <w:color w:val="000000" w:themeColor="text1"/>
          <w:lang w:eastAsia="en-AU"/>
        </w:rPr>
        <w:t>drug and alcohol use.</w:t>
      </w:r>
    </w:p>
    <w:p w14:paraId="3CA09828" w14:textId="4BBD4400" w:rsidR="00EA1DDF" w:rsidRPr="0002529C" w:rsidRDefault="00FC6B77" w:rsidP="00C22C10">
      <w:pPr>
        <w:pStyle w:val="Heading1"/>
        <w:spacing w:before="120" w:after="120" w:line="240" w:lineRule="auto"/>
        <w:jc w:val="both"/>
        <w:rPr>
          <w:rFonts w:ascii="Arial" w:hAnsi="Arial" w:cs="Arial"/>
          <w:color w:val="000000" w:themeColor="text1"/>
          <w:sz w:val="22"/>
          <w:szCs w:val="22"/>
        </w:rPr>
      </w:pPr>
      <w:r>
        <w:rPr>
          <w:rFonts w:ascii="Arial" w:hAnsi="Arial" w:cs="Arial"/>
          <w:color w:val="000000" w:themeColor="text1"/>
          <w:sz w:val="22"/>
          <w:szCs w:val="22"/>
        </w:rPr>
        <w:t>Policy Application</w:t>
      </w:r>
    </w:p>
    <w:p w14:paraId="77FA0C2C" w14:textId="3DC047EE" w:rsidR="00EA1DDF" w:rsidRPr="0002529C" w:rsidRDefault="00EA1DDF" w:rsidP="00C22C10">
      <w:pPr>
        <w:spacing w:before="120" w:after="120" w:line="240" w:lineRule="auto"/>
        <w:jc w:val="both"/>
        <w:rPr>
          <w:rFonts w:cs="Arial"/>
          <w:color w:val="000000" w:themeColor="text1"/>
        </w:rPr>
      </w:pPr>
      <w:r w:rsidRPr="0002529C">
        <w:rPr>
          <w:rFonts w:cs="Arial"/>
          <w:color w:val="000000" w:themeColor="text1"/>
        </w:rPr>
        <w:t xml:space="preserve">This policy </w:t>
      </w:r>
      <w:r w:rsidR="008C415E">
        <w:rPr>
          <w:rFonts w:cs="Arial"/>
          <w:color w:val="000000" w:themeColor="text1"/>
        </w:rPr>
        <w:t xml:space="preserve">does not form </w:t>
      </w:r>
      <w:r w:rsidRPr="0002529C">
        <w:rPr>
          <w:rFonts w:cs="Arial"/>
          <w:color w:val="000000" w:themeColor="text1"/>
        </w:rPr>
        <w:t>part of any contract of employment or any industrial instrument</w:t>
      </w:r>
      <w:r w:rsidR="008C415E">
        <w:rPr>
          <w:rFonts w:cs="Arial"/>
          <w:color w:val="000000" w:themeColor="text1"/>
        </w:rPr>
        <w:t xml:space="preserve">. It </w:t>
      </w:r>
      <w:r w:rsidRPr="0002529C">
        <w:rPr>
          <w:rFonts w:cs="Arial"/>
          <w:color w:val="000000" w:themeColor="text1"/>
        </w:rPr>
        <w:t xml:space="preserve">will be subject to regular review and may be amended by </w:t>
      </w:r>
      <w:r w:rsidR="00C22C10">
        <w:rPr>
          <w:rFonts w:cs="Arial"/>
          <w:color w:val="000000" w:themeColor="text1"/>
        </w:rPr>
        <w:t>LTSA</w:t>
      </w:r>
      <w:r w:rsidRPr="0002529C">
        <w:rPr>
          <w:rFonts w:cs="Arial"/>
          <w:color w:val="000000" w:themeColor="text1"/>
        </w:rPr>
        <w:t xml:space="preserve"> from time to time.</w:t>
      </w:r>
    </w:p>
    <w:p w14:paraId="4EB1E56D" w14:textId="30E95F77" w:rsidR="00EA1DDF" w:rsidRPr="0002529C" w:rsidRDefault="00EA1DDF" w:rsidP="00C22C10">
      <w:pPr>
        <w:spacing w:before="120" w:after="120" w:line="240" w:lineRule="auto"/>
        <w:jc w:val="both"/>
        <w:rPr>
          <w:rFonts w:cs="Arial"/>
          <w:color w:val="000000" w:themeColor="text1"/>
        </w:rPr>
      </w:pPr>
      <w:r w:rsidRPr="0002529C">
        <w:rPr>
          <w:rFonts w:cs="Arial"/>
          <w:color w:val="000000" w:themeColor="text1"/>
        </w:rPr>
        <w:t>This policy applies to the following persons, collectively referred to in this policy as ‘</w:t>
      </w:r>
      <w:r w:rsidR="00CB566B" w:rsidRPr="0002529C">
        <w:rPr>
          <w:rFonts w:cs="Arial"/>
          <w:color w:val="000000" w:themeColor="text1"/>
        </w:rPr>
        <w:t>team members</w:t>
      </w:r>
      <w:r w:rsidRPr="0002529C">
        <w:rPr>
          <w:rFonts w:cs="Arial"/>
          <w:color w:val="000000" w:themeColor="text1"/>
        </w:rPr>
        <w:t xml:space="preserve">: </w:t>
      </w:r>
    </w:p>
    <w:p w14:paraId="511A06B4" w14:textId="6AC0E49A" w:rsidR="00C0437F" w:rsidRDefault="00C0437F" w:rsidP="00C22C10">
      <w:pPr>
        <w:pStyle w:val="ListParagraph"/>
        <w:numPr>
          <w:ilvl w:val="3"/>
          <w:numId w:val="1"/>
        </w:numPr>
        <w:autoSpaceDE w:val="0"/>
        <w:autoSpaceDN w:val="0"/>
        <w:adjustRightInd w:val="0"/>
        <w:spacing w:before="120" w:after="120" w:line="240" w:lineRule="auto"/>
        <w:ind w:left="993" w:hanging="426"/>
        <w:contextualSpacing w:val="0"/>
        <w:jc w:val="both"/>
        <w:rPr>
          <w:rFonts w:cs="Arial"/>
          <w:color w:val="000000" w:themeColor="text1"/>
        </w:rPr>
      </w:pPr>
      <w:r w:rsidRPr="0002529C">
        <w:rPr>
          <w:rFonts w:cs="Arial"/>
          <w:color w:val="000000" w:themeColor="text1"/>
        </w:rPr>
        <w:t xml:space="preserve">prospective and current full-time, part-time and casual </w:t>
      </w:r>
      <w:proofErr w:type="gramStart"/>
      <w:r w:rsidRPr="0002529C">
        <w:rPr>
          <w:rFonts w:cs="Arial"/>
          <w:color w:val="000000" w:themeColor="text1"/>
        </w:rPr>
        <w:t>employees;</w:t>
      </w:r>
      <w:proofErr w:type="gramEnd"/>
      <w:r w:rsidRPr="0002529C">
        <w:rPr>
          <w:rFonts w:cs="Arial"/>
          <w:color w:val="000000" w:themeColor="text1"/>
        </w:rPr>
        <w:t xml:space="preserve"> </w:t>
      </w:r>
    </w:p>
    <w:p w14:paraId="050ECC47" w14:textId="13CD9EB5" w:rsidR="00C22C10" w:rsidRPr="0002529C" w:rsidRDefault="00C22C10" w:rsidP="00C22C10">
      <w:pPr>
        <w:pStyle w:val="ListParagraph"/>
        <w:numPr>
          <w:ilvl w:val="3"/>
          <w:numId w:val="1"/>
        </w:numPr>
        <w:autoSpaceDE w:val="0"/>
        <w:autoSpaceDN w:val="0"/>
        <w:adjustRightInd w:val="0"/>
        <w:spacing w:before="120" w:after="120" w:line="240" w:lineRule="auto"/>
        <w:ind w:left="993" w:hanging="426"/>
        <w:contextualSpacing w:val="0"/>
        <w:jc w:val="both"/>
        <w:rPr>
          <w:rFonts w:cs="Arial"/>
          <w:color w:val="000000" w:themeColor="text1"/>
        </w:rPr>
      </w:pPr>
      <w:r>
        <w:rPr>
          <w:rFonts w:cs="Arial"/>
          <w:color w:val="000000" w:themeColor="text1"/>
        </w:rPr>
        <w:t xml:space="preserve">Governing Board of </w:t>
      </w:r>
      <w:proofErr w:type="gramStart"/>
      <w:r>
        <w:rPr>
          <w:rFonts w:cs="Arial"/>
          <w:color w:val="000000" w:themeColor="text1"/>
        </w:rPr>
        <w:t>Directors;</w:t>
      </w:r>
      <w:proofErr w:type="gramEnd"/>
    </w:p>
    <w:p w14:paraId="6E801B3A" w14:textId="77777777" w:rsidR="00C0437F" w:rsidRPr="0002529C" w:rsidRDefault="00C0437F" w:rsidP="00C22C10">
      <w:pPr>
        <w:pStyle w:val="ListParagraph"/>
        <w:numPr>
          <w:ilvl w:val="3"/>
          <w:numId w:val="1"/>
        </w:numPr>
        <w:autoSpaceDE w:val="0"/>
        <w:autoSpaceDN w:val="0"/>
        <w:adjustRightInd w:val="0"/>
        <w:spacing w:before="120" w:after="120" w:line="240" w:lineRule="auto"/>
        <w:ind w:left="993" w:hanging="426"/>
        <w:contextualSpacing w:val="0"/>
        <w:jc w:val="both"/>
        <w:rPr>
          <w:rFonts w:cs="Arial"/>
          <w:color w:val="000000" w:themeColor="text1"/>
        </w:rPr>
      </w:pPr>
      <w:proofErr w:type="gramStart"/>
      <w:r w:rsidRPr="0002529C">
        <w:rPr>
          <w:rFonts w:cs="Arial"/>
          <w:color w:val="000000" w:themeColor="text1"/>
        </w:rPr>
        <w:t>volunteers;</w:t>
      </w:r>
      <w:proofErr w:type="gramEnd"/>
      <w:r w:rsidRPr="0002529C">
        <w:rPr>
          <w:rFonts w:cs="Arial"/>
          <w:color w:val="000000" w:themeColor="text1"/>
        </w:rPr>
        <w:t xml:space="preserve"> </w:t>
      </w:r>
    </w:p>
    <w:p w14:paraId="43A1793B" w14:textId="0DCE8B1A" w:rsidR="00C0437F" w:rsidRPr="0002529C" w:rsidRDefault="00C0437F" w:rsidP="00C22C10">
      <w:pPr>
        <w:pStyle w:val="ListParagraph"/>
        <w:numPr>
          <w:ilvl w:val="3"/>
          <w:numId w:val="1"/>
        </w:numPr>
        <w:autoSpaceDE w:val="0"/>
        <w:autoSpaceDN w:val="0"/>
        <w:adjustRightInd w:val="0"/>
        <w:spacing w:before="120" w:after="120" w:line="240" w:lineRule="auto"/>
        <w:ind w:left="993" w:hanging="426"/>
        <w:contextualSpacing w:val="0"/>
        <w:jc w:val="both"/>
        <w:rPr>
          <w:rFonts w:cs="Arial"/>
          <w:color w:val="000000" w:themeColor="text1"/>
        </w:rPr>
      </w:pPr>
      <w:r w:rsidRPr="0002529C">
        <w:rPr>
          <w:rFonts w:cs="Arial"/>
          <w:color w:val="000000" w:themeColor="text1"/>
        </w:rPr>
        <w:t>contractors engaged from time to time; and</w:t>
      </w:r>
    </w:p>
    <w:p w14:paraId="24B49B56" w14:textId="61886C0D" w:rsidR="00C0437F" w:rsidRPr="0002529C" w:rsidRDefault="00C22C10" w:rsidP="00C22C10">
      <w:pPr>
        <w:pStyle w:val="ListParagraph"/>
        <w:numPr>
          <w:ilvl w:val="3"/>
          <w:numId w:val="1"/>
        </w:numPr>
        <w:autoSpaceDE w:val="0"/>
        <w:autoSpaceDN w:val="0"/>
        <w:adjustRightInd w:val="0"/>
        <w:spacing w:before="120" w:after="120" w:line="240" w:lineRule="auto"/>
        <w:ind w:left="993" w:hanging="426"/>
        <w:contextualSpacing w:val="0"/>
        <w:jc w:val="both"/>
        <w:rPr>
          <w:rFonts w:cs="Arial"/>
          <w:color w:val="000000" w:themeColor="text1"/>
        </w:rPr>
      </w:pPr>
      <w:r>
        <w:rPr>
          <w:rFonts w:cs="Arial"/>
          <w:color w:val="000000" w:themeColor="text1"/>
        </w:rPr>
        <w:t>elected student representatives</w:t>
      </w:r>
      <w:r w:rsidR="00FA71CC" w:rsidRPr="0002529C">
        <w:rPr>
          <w:rFonts w:cs="Arial"/>
          <w:color w:val="000000" w:themeColor="text1"/>
        </w:rPr>
        <w:t xml:space="preserve"> and members of </w:t>
      </w:r>
      <w:r>
        <w:rPr>
          <w:rFonts w:cs="Arial"/>
          <w:color w:val="000000" w:themeColor="text1"/>
        </w:rPr>
        <w:t>LTSA</w:t>
      </w:r>
      <w:r w:rsidR="00FA71CC" w:rsidRPr="0002529C">
        <w:rPr>
          <w:rFonts w:cs="Arial"/>
          <w:color w:val="000000" w:themeColor="text1"/>
        </w:rPr>
        <w:t xml:space="preserve"> bodies.</w:t>
      </w:r>
    </w:p>
    <w:p w14:paraId="38570201" w14:textId="6C3E75C3" w:rsidR="00457FEC" w:rsidRDefault="00457FEC" w:rsidP="00650ED0">
      <w:pPr>
        <w:pStyle w:val="ListBullet"/>
      </w:pPr>
      <w:r w:rsidRPr="0002529C">
        <w:t xml:space="preserve">This policy exists, and should be read alongside, </w:t>
      </w:r>
      <w:r w:rsidR="00C22C10">
        <w:t>La Trobe University</w:t>
      </w:r>
      <w:r w:rsidR="00AD2205" w:rsidRPr="0002529C">
        <w:t xml:space="preserve"> </w:t>
      </w:r>
      <w:r w:rsidR="00C22C10">
        <w:t xml:space="preserve">(LTU) </w:t>
      </w:r>
      <w:r w:rsidR="008330BC" w:rsidRPr="0002529C">
        <w:t>policies on drug and alcoho</w:t>
      </w:r>
      <w:r w:rsidR="00BF710B" w:rsidRPr="0002529C">
        <w:t>l use</w:t>
      </w:r>
      <w:r w:rsidR="00650ED0">
        <w:t xml:space="preserve"> for both staff and students and LTU Health &amp; Safety Safe Driving Policy.</w:t>
      </w:r>
    </w:p>
    <w:p w14:paraId="62531EA2" w14:textId="77777777" w:rsidR="00A571C3" w:rsidRPr="0002529C" w:rsidRDefault="00A571C3" w:rsidP="00C22C10">
      <w:pPr>
        <w:pStyle w:val="Heading1"/>
        <w:spacing w:before="120" w:after="120" w:line="240" w:lineRule="auto"/>
        <w:jc w:val="both"/>
        <w:rPr>
          <w:rFonts w:ascii="Arial" w:hAnsi="Arial" w:cs="Arial"/>
          <w:color w:val="000000" w:themeColor="text1"/>
          <w:sz w:val="22"/>
          <w:szCs w:val="22"/>
        </w:rPr>
      </w:pPr>
      <w:bookmarkStart w:id="0" w:name="_Toc34926940"/>
      <w:r w:rsidRPr="0002529C">
        <w:rPr>
          <w:rFonts w:ascii="Arial" w:hAnsi="Arial" w:cs="Arial"/>
          <w:color w:val="000000" w:themeColor="text1"/>
          <w:sz w:val="22"/>
          <w:szCs w:val="22"/>
        </w:rPr>
        <w:t>Definition</w:t>
      </w:r>
      <w:bookmarkEnd w:id="0"/>
    </w:p>
    <w:p w14:paraId="29CB23EA" w14:textId="77777777" w:rsidR="00A571C3" w:rsidRPr="0002529C" w:rsidRDefault="00A571C3" w:rsidP="00C22C10">
      <w:pPr>
        <w:widowControl w:val="0"/>
        <w:spacing w:before="120" w:after="120" w:line="240" w:lineRule="auto"/>
        <w:ind w:right="-613"/>
        <w:jc w:val="both"/>
        <w:rPr>
          <w:rFonts w:cs="Arial"/>
          <w:color w:val="000000" w:themeColor="text1"/>
        </w:rPr>
      </w:pPr>
      <w:r w:rsidRPr="0002529C">
        <w:rPr>
          <w:rFonts w:cs="Arial"/>
          <w:b/>
          <w:bCs/>
          <w:color w:val="000000" w:themeColor="text1"/>
        </w:rPr>
        <w:t>“Alcohol”</w:t>
      </w:r>
      <w:r w:rsidRPr="0002529C">
        <w:rPr>
          <w:rFonts w:cs="Arial"/>
          <w:color w:val="000000" w:themeColor="text1"/>
        </w:rPr>
        <w:t xml:space="preserve"> means any beverage that contains alcohol. </w:t>
      </w:r>
    </w:p>
    <w:p w14:paraId="31CEB71A" w14:textId="4E70F60E" w:rsidR="00A571C3" w:rsidRDefault="00A571C3" w:rsidP="00C22C10">
      <w:pPr>
        <w:widowControl w:val="0"/>
        <w:spacing w:before="120" w:after="120" w:line="240" w:lineRule="auto"/>
        <w:ind w:right="-613"/>
        <w:jc w:val="both"/>
        <w:rPr>
          <w:rFonts w:cs="Arial"/>
          <w:color w:val="000000" w:themeColor="text1"/>
        </w:rPr>
      </w:pPr>
      <w:r w:rsidRPr="0002529C">
        <w:rPr>
          <w:rFonts w:cs="Arial"/>
          <w:b/>
          <w:bCs/>
          <w:color w:val="000000" w:themeColor="text1"/>
        </w:rPr>
        <w:t>“Drugs”</w:t>
      </w:r>
      <w:r w:rsidRPr="0002529C">
        <w:rPr>
          <w:rFonts w:cs="Arial"/>
          <w:color w:val="000000" w:themeColor="text1"/>
        </w:rPr>
        <w:t xml:space="preserve"> include all Class A, B and C substances; “legal highs” or psychoactive drugs; drugs that are only legally available on prescription; solvents that are misused and any other drug that has an adverse effect on an individual’s ability to carry out their work in a safe and effective way.</w:t>
      </w:r>
    </w:p>
    <w:p w14:paraId="45FEF2BF" w14:textId="17011E1B" w:rsidR="00696CC1" w:rsidRPr="0002529C" w:rsidRDefault="00696CC1" w:rsidP="00C22C10">
      <w:pPr>
        <w:spacing w:before="120" w:after="120" w:line="240" w:lineRule="auto"/>
        <w:jc w:val="both"/>
        <w:rPr>
          <w:rFonts w:cs="Arial"/>
          <w:color w:val="000000" w:themeColor="text1"/>
        </w:rPr>
        <w:sectPr w:rsidR="00696CC1" w:rsidRPr="0002529C" w:rsidSect="0068499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851" w:left="1440" w:header="680" w:footer="567" w:gutter="0"/>
          <w:cols w:space="708"/>
          <w:docGrid w:linePitch="360"/>
        </w:sectPr>
      </w:pPr>
    </w:p>
    <w:p w14:paraId="6AD70785" w14:textId="20CA8BAF" w:rsidR="00C633EE" w:rsidRPr="0002529C" w:rsidRDefault="00C633EE" w:rsidP="00C22C10">
      <w:pPr>
        <w:pStyle w:val="Heading1"/>
        <w:spacing w:before="120" w:after="120" w:line="240" w:lineRule="auto"/>
        <w:jc w:val="both"/>
        <w:rPr>
          <w:rFonts w:ascii="Arial" w:hAnsi="Arial" w:cs="Arial"/>
          <w:color w:val="000000" w:themeColor="text1"/>
          <w:sz w:val="22"/>
          <w:szCs w:val="22"/>
        </w:rPr>
      </w:pPr>
      <w:bookmarkStart w:id="1" w:name="_Toc34926941"/>
      <w:bookmarkStart w:id="2" w:name="_Toc33957001"/>
      <w:bookmarkStart w:id="3" w:name="_Toc33956992"/>
      <w:r w:rsidRPr="0002529C">
        <w:rPr>
          <w:rFonts w:ascii="Arial" w:hAnsi="Arial" w:cs="Arial"/>
          <w:color w:val="000000" w:themeColor="text1"/>
          <w:sz w:val="22"/>
          <w:szCs w:val="22"/>
        </w:rPr>
        <w:lastRenderedPageBreak/>
        <w:t>Policy</w:t>
      </w:r>
      <w:bookmarkEnd w:id="1"/>
    </w:p>
    <w:p w14:paraId="434B02CC" w14:textId="1FC36C40" w:rsidR="00ED7B3B" w:rsidRPr="0002529C" w:rsidRDefault="00C22C10" w:rsidP="00C22C10">
      <w:pPr>
        <w:shd w:val="clear" w:color="auto" w:fill="FFFFFF"/>
        <w:spacing w:before="120" w:after="120" w:line="240" w:lineRule="auto"/>
        <w:jc w:val="both"/>
        <w:rPr>
          <w:rFonts w:eastAsia="Times New Roman" w:cs="Arial"/>
          <w:color w:val="000000" w:themeColor="text1"/>
          <w:lang w:eastAsia="en-AU"/>
        </w:rPr>
      </w:pPr>
      <w:r>
        <w:rPr>
          <w:rFonts w:eastAsia="Times New Roman" w:cs="Arial"/>
          <w:color w:val="000000" w:themeColor="text1"/>
          <w:lang w:eastAsia="en-AU"/>
        </w:rPr>
        <w:t>LTSA</w:t>
      </w:r>
      <w:r w:rsidR="00ED7B3B" w:rsidRPr="0002529C">
        <w:rPr>
          <w:rFonts w:eastAsia="Times New Roman" w:cs="Arial"/>
          <w:color w:val="000000" w:themeColor="text1"/>
          <w:lang w:eastAsia="en-AU"/>
        </w:rPr>
        <w:t xml:space="preserve">’s policy is that team members must not </w:t>
      </w:r>
      <w:r w:rsidR="00FC6B77">
        <w:rPr>
          <w:rFonts w:eastAsia="Times New Roman" w:cs="Arial"/>
          <w:color w:val="000000" w:themeColor="text1"/>
          <w:lang w:eastAsia="en-AU"/>
        </w:rPr>
        <w:t xml:space="preserve">present </w:t>
      </w:r>
      <w:r w:rsidR="00ED7B3B" w:rsidRPr="0002529C">
        <w:rPr>
          <w:rFonts w:eastAsia="Times New Roman" w:cs="Arial"/>
          <w:color w:val="000000" w:themeColor="text1"/>
          <w:lang w:eastAsia="en-AU"/>
        </w:rPr>
        <w:t xml:space="preserve">under the influence of alcohol or drugs when performing any work duties for </w:t>
      </w:r>
      <w:r>
        <w:rPr>
          <w:rFonts w:eastAsia="Times New Roman" w:cs="Arial"/>
          <w:color w:val="000000" w:themeColor="text1"/>
          <w:lang w:eastAsia="en-AU"/>
        </w:rPr>
        <w:t>LTSA</w:t>
      </w:r>
      <w:r w:rsidR="00ED7B3B" w:rsidRPr="0002529C">
        <w:rPr>
          <w:rFonts w:eastAsia="Times New Roman" w:cs="Arial"/>
          <w:color w:val="000000" w:themeColor="text1"/>
          <w:lang w:eastAsia="en-AU"/>
        </w:rPr>
        <w:t>, at the workplace or otherwise, including (but not limited to) the circumstances set out below. Team members must not commence work or return to work whilst under the influence of alcohol or drugs.</w:t>
      </w:r>
      <w:r w:rsidR="001679BB" w:rsidRPr="0002529C">
        <w:rPr>
          <w:rFonts w:eastAsia="Times New Roman" w:cs="Arial"/>
          <w:color w:val="000000" w:themeColor="text1"/>
          <w:lang w:eastAsia="en-AU"/>
        </w:rPr>
        <w:t xml:space="preserve"> </w:t>
      </w:r>
    </w:p>
    <w:p w14:paraId="713EA239" w14:textId="2FE05360" w:rsidR="00D835F1" w:rsidRPr="0002529C" w:rsidRDefault="00D835F1" w:rsidP="00C22C10">
      <w:pPr>
        <w:shd w:val="clear" w:color="auto" w:fill="FFFFFF"/>
        <w:spacing w:before="120" w:after="120" w:line="240" w:lineRule="auto"/>
        <w:jc w:val="both"/>
        <w:rPr>
          <w:rFonts w:cs="Arial"/>
          <w:b/>
          <w:bCs/>
          <w:color w:val="000000" w:themeColor="text1"/>
        </w:rPr>
      </w:pPr>
      <w:r w:rsidRPr="0002529C">
        <w:rPr>
          <w:rFonts w:cs="Arial"/>
          <w:b/>
          <w:bCs/>
          <w:color w:val="000000" w:themeColor="text1"/>
        </w:rPr>
        <w:t>Zero Tolerance</w:t>
      </w:r>
    </w:p>
    <w:p w14:paraId="5D592DC3" w14:textId="569B5C5F" w:rsidR="003A1EAB" w:rsidRPr="0002529C" w:rsidRDefault="00D835F1" w:rsidP="00C22C10">
      <w:pPr>
        <w:shd w:val="clear" w:color="auto" w:fill="FFFFFF" w:themeFill="background1"/>
        <w:spacing w:before="120" w:after="120" w:line="240" w:lineRule="auto"/>
        <w:jc w:val="both"/>
        <w:rPr>
          <w:rFonts w:cs="Arial"/>
          <w:color w:val="000000" w:themeColor="text1"/>
        </w:rPr>
      </w:pPr>
      <w:r w:rsidRPr="19C14EC1">
        <w:rPr>
          <w:rFonts w:cs="Arial"/>
          <w:color w:val="000000" w:themeColor="text1"/>
        </w:rPr>
        <w:t>Team members</w:t>
      </w:r>
      <w:r w:rsidR="003A1EAB" w:rsidRPr="19C14EC1">
        <w:rPr>
          <w:rFonts w:cs="Arial"/>
          <w:color w:val="000000" w:themeColor="text1"/>
        </w:rPr>
        <w:t xml:space="preserve"> must not have a blood alcohol level (BAC) higher than 0.0</w:t>
      </w:r>
      <w:r w:rsidR="3D43B9A8" w:rsidRPr="19C14EC1">
        <w:rPr>
          <w:rFonts w:cs="Arial"/>
          <w:color w:val="000000" w:themeColor="text1"/>
        </w:rPr>
        <w:t>5</w:t>
      </w:r>
      <w:r w:rsidR="003A1EAB" w:rsidRPr="19C14EC1">
        <w:rPr>
          <w:rFonts w:cs="Arial"/>
          <w:color w:val="000000" w:themeColor="text1"/>
        </w:rPr>
        <w:t xml:space="preserve">, have illicit drugs in their systems or </w:t>
      </w:r>
      <w:r w:rsidR="00FC6B77">
        <w:rPr>
          <w:rFonts w:cs="Arial"/>
          <w:color w:val="000000" w:themeColor="text1"/>
        </w:rPr>
        <w:t xml:space="preserve">have </w:t>
      </w:r>
      <w:r w:rsidR="003A1EAB" w:rsidRPr="19C14EC1">
        <w:rPr>
          <w:rFonts w:cs="Arial"/>
          <w:color w:val="000000" w:themeColor="text1"/>
        </w:rPr>
        <w:t xml:space="preserve">used any prescribed or over the counter drugs that will affect their performance including but not limited to the following circumstances: </w:t>
      </w:r>
    </w:p>
    <w:p w14:paraId="413D7D5D" w14:textId="1FB4BB69" w:rsidR="003A1EAB" w:rsidRPr="0002529C" w:rsidRDefault="00D835F1" w:rsidP="00C22C10">
      <w:pPr>
        <w:pStyle w:val="ListParagraph"/>
        <w:numPr>
          <w:ilvl w:val="3"/>
          <w:numId w:val="12"/>
        </w:numPr>
        <w:autoSpaceDE w:val="0"/>
        <w:autoSpaceDN w:val="0"/>
        <w:adjustRightInd w:val="0"/>
        <w:spacing w:before="120" w:after="120" w:line="240" w:lineRule="auto"/>
        <w:ind w:left="993" w:hanging="426"/>
        <w:contextualSpacing w:val="0"/>
        <w:jc w:val="both"/>
        <w:rPr>
          <w:rFonts w:cs="Arial"/>
          <w:color w:val="000000" w:themeColor="text1"/>
        </w:rPr>
      </w:pPr>
      <w:r w:rsidRPr="0002529C">
        <w:rPr>
          <w:rFonts w:cs="Arial"/>
          <w:color w:val="000000" w:themeColor="text1"/>
        </w:rPr>
        <w:t>d</w:t>
      </w:r>
      <w:r w:rsidR="003A1EAB" w:rsidRPr="0002529C">
        <w:rPr>
          <w:rFonts w:cs="Arial"/>
          <w:color w:val="000000" w:themeColor="text1"/>
        </w:rPr>
        <w:t xml:space="preserve">riving in the course of </w:t>
      </w:r>
      <w:proofErr w:type="gramStart"/>
      <w:r w:rsidR="003A1EAB" w:rsidRPr="0002529C">
        <w:rPr>
          <w:rFonts w:cs="Arial"/>
          <w:color w:val="000000" w:themeColor="text1"/>
        </w:rPr>
        <w:t>work</w:t>
      </w:r>
      <w:r w:rsidR="005B6A7B">
        <w:rPr>
          <w:rFonts w:cs="Arial"/>
          <w:color w:val="000000" w:themeColor="text1"/>
        </w:rPr>
        <w:t>;</w:t>
      </w:r>
      <w:proofErr w:type="gramEnd"/>
    </w:p>
    <w:p w14:paraId="6EFF30D3" w14:textId="73866609" w:rsidR="003A1EAB" w:rsidRPr="0002529C" w:rsidRDefault="003A1EAB" w:rsidP="00C22C10">
      <w:pPr>
        <w:pStyle w:val="ListParagraph"/>
        <w:numPr>
          <w:ilvl w:val="3"/>
          <w:numId w:val="12"/>
        </w:numPr>
        <w:autoSpaceDE w:val="0"/>
        <w:autoSpaceDN w:val="0"/>
        <w:adjustRightInd w:val="0"/>
        <w:spacing w:before="120" w:after="120" w:line="240" w:lineRule="auto"/>
        <w:ind w:left="993" w:hanging="426"/>
        <w:contextualSpacing w:val="0"/>
        <w:jc w:val="both"/>
        <w:rPr>
          <w:rFonts w:cs="Arial"/>
          <w:color w:val="000000" w:themeColor="text1"/>
        </w:rPr>
      </w:pPr>
      <w:r w:rsidRPr="0002529C">
        <w:rPr>
          <w:rFonts w:cs="Arial"/>
          <w:color w:val="000000" w:themeColor="text1"/>
        </w:rPr>
        <w:t>undertaking a high-risk activity (</w:t>
      </w:r>
      <w:proofErr w:type="gramStart"/>
      <w:r w:rsidRPr="0002529C">
        <w:rPr>
          <w:rFonts w:cs="Arial"/>
          <w:color w:val="000000" w:themeColor="text1"/>
        </w:rPr>
        <w:t>i.e.</w:t>
      </w:r>
      <w:proofErr w:type="gramEnd"/>
      <w:r w:rsidRPr="0002529C">
        <w:rPr>
          <w:rFonts w:cs="Arial"/>
          <w:color w:val="000000" w:themeColor="text1"/>
        </w:rPr>
        <w:t xml:space="preserve"> rigging lights, </w:t>
      </w:r>
      <w:r w:rsidR="00D02BB9" w:rsidRPr="0002529C">
        <w:rPr>
          <w:rFonts w:cs="Arial"/>
          <w:color w:val="000000" w:themeColor="text1"/>
        </w:rPr>
        <w:t xml:space="preserve">working at heights, or on ladders, </w:t>
      </w:r>
      <w:r w:rsidRPr="0002529C">
        <w:rPr>
          <w:rFonts w:cs="Arial"/>
          <w:color w:val="000000" w:themeColor="text1"/>
        </w:rPr>
        <w:t>working in a kitchen)</w:t>
      </w:r>
      <w:r w:rsidR="005B6A7B">
        <w:rPr>
          <w:rFonts w:cs="Arial"/>
          <w:color w:val="000000" w:themeColor="text1"/>
        </w:rPr>
        <w:t>;</w:t>
      </w:r>
      <w:r w:rsidRPr="0002529C">
        <w:rPr>
          <w:rFonts w:cs="Arial"/>
          <w:color w:val="000000" w:themeColor="text1"/>
        </w:rPr>
        <w:t xml:space="preserve"> </w:t>
      </w:r>
    </w:p>
    <w:p w14:paraId="0222369A" w14:textId="0AF33AEE" w:rsidR="000435E7" w:rsidRDefault="0041059C" w:rsidP="00C22C10">
      <w:pPr>
        <w:pStyle w:val="ListParagraph"/>
        <w:numPr>
          <w:ilvl w:val="3"/>
          <w:numId w:val="12"/>
        </w:numPr>
        <w:autoSpaceDE w:val="0"/>
        <w:autoSpaceDN w:val="0"/>
        <w:adjustRightInd w:val="0"/>
        <w:spacing w:before="120" w:after="120" w:line="240" w:lineRule="auto"/>
        <w:ind w:left="993" w:hanging="426"/>
        <w:contextualSpacing w:val="0"/>
        <w:jc w:val="both"/>
        <w:rPr>
          <w:rFonts w:cs="Arial"/>
          <w:color w:val="000000" w:themeColor="text1"/>
        </w:rPr>
      </w:pPr>
      <w:r w:rsidRPr="0002529C">
        <w:rPr>
          <w:rFonts w:cs="Arial"/>
          <w:color w:val="000000" w:themeColor="text1"/>
        </w:rPr>
        <w:t>operating</w:t>
      </w:r>
      <w:r w:rsidR="003A1EAB" w:rsidRPr="0002529C">
        <w:rPr>
          <w:rFonts w:cs="Arial"/>
          <w:color w:val="000000" w:themeColor="text1"/>
        </w:rPr>
        <w:t xml:space="preserve"> </w:t>
      </w:r>
      <w:proofErr w:type="gramStart"/>
      <w:r w:rsidR="003A1EAB" w:rsidRPr="0002529C">
        <w:rPr>
          <w:rFonts w:cs="Arial"/>
          <w:color w:val="000000" w:themeColor="text1"/>
        </w:rPr>
        <w:t>machinery</w:t>
      </w:r>
      <w:r w:rsidR="005B6A7B">
        <w:rPr>
          <w:rFonts w:cs="Arial"/>
          <w:color w:val="000000" w:themeColor="text1"/>
        </w:rPr>
        <w:t>;</w:t>
      </w:r>
      <w:proofErr w:type="gramEnd"/>
    </w:p>
    <w:p w14:paraId="7E55F222" w14:textId="30288225" w:rsidR="0013425D" w:rsidRPr="0002529C" w:rsidRDefault="0013425D" w:rsidP="00C22C10">
      <w:pPr>
        <w:pStyle w:val="ListParagraph"/>
        <w:numPr>
          <w:ilvl w:val="3"/>
          <w:numId w:val="12"/>
        </w:numPr>
        <w:autoSpaceDE w:val="0"/>
        <w:autoSpaceDN w:val="0"/>
        <w:adjustRightInd w:val="0"/>
        <w:spacing w:before="120" w:after="120" w:line="240" w:lineRule="auto"/>
        <w:ind w:left="993" w:hanging="426"/>
        <w:contextualSpacing w:val="0"/>
        <w:jc w:val="both"/>
        <w:rPr>
          <w:rFonts w:cs="Arial"/>
          <w:color w:val="000000" w:themeColor="text1"/>
        </w:rPr>
      </w:pPr>
      <w:r w:rsidRPr="0002529C">
        <w:rPr>
          <w:rFonts w:cs="Arial"/>
          <w:color w:val="000000" w:themeColor="text1"/>
        </w:rPr>
        <w:t>providing first-</w:t>
      </w:r>
      <w:proofErr w:type="gramStart"/>
      <w:r w:rsidRPr="0002529C">
        <w:rPr>
          <w:rFonts w:cs="Arial"/>
          <w:color w:val="000000" w:themeColor="text1"/>
        </w:rPr>
        <w:t>aid</w:t>
      </w:r>
      <w:r w:rsidR="005B6A7B">
        <w:rPr>
          <w:rFonts w:cs="Arial"/>
          <w:color w:val="000000" w:themeColor="text1"/>
        </w:rPr>
        <w:t>;</w:t>
      </w:r>
      <w:proofErr w:type="gramEnd"/>
    </w:p>
    <w:p w14:paraId="73597F45" w14:textId="1839A66A" w:rsidR="003A1EAB" w:rsidRPr="0002529C" w:rsidRDefault="0041059C" w:rsidP="00C22C10">
      <w:pPr>
        <w:pStyle w:val="ListParagraph"/>
        <w:numPr>
          <w:ilvl w:val="3"/>
          <w:numId w:val="12"/>
        </w:numPr>
        <w:autoSpaceDE w:val="0"/>
        <w:autoSpaceDN w:val="0"/>
        <w:adjustRightInd w:val="0"/>
        <w:spacing w:before="120" w:after="120" w:line="240" w:lineRule="auto"/>
        <w:ind w:left="993" w:hanging="426"/>
        <w:contextualSpacing w:val="0"/>
        <w:jc w:val="both"/>
        <w:rPr>
          <w:rFonts w:cs="Arial"/>
          <w:color w:val="000000" w:themeColor="text1"/>
        </w:rPr>
      </w:pPr>
      <w:r w:rsidRPr="0002529C">
        <w:rPr>
          <w:rFonts w:cs="Arial"/>
          <w:color w:val="000000" w:themeColor="text1"/>
        </w:rPr>
        <w:t>in s</w:t>
      </w:r>
      <w:r w:rsidR="003A1EAB" w:rsidRPr="0002529C">
        <w:rPr>
          <w:rFonts w:cs="Arial"/>
          <w:color w:val="000000" w:themeColor="text1"/>
        </w:rPr>
        <w:t xml:space="preserve">ituations </w:t>
      </w:r>
      <w:r w:rsidR="005B6A7B">
        <w:rPr>
          <w:rFonts w:cs="Arial"/>
          <w:color w:val="000000" w:themeColor="text1"/>
        </w:rPr>
        <w:t>requiring</w:t>
      </w:r>
      <w:r w:rsidR="003A1EAB" w:rsidRPr="0002529C">
        <w:rPr>
          <w:rFonts w:cs="Arial"/>
          <w:color w:val="000000" w:themeColor="text1"/>
        </w:rPr>
        <w:t xml:space="preserve"> concentration or motor </w:t>
      </w:r>
      <w:proofErr w:type="gramStart"/>
      <w:r w:rsidR="003A1EAB" w:rsidRPr="0002529C">
        <w:rPr>
          <w:rFonts w:cs="Arial"/>
          <w:color w:val="000000" w:themeColor="text1"/>
        </w:rPr>
        <w:t>coordination</w:t>
      </w:r>
      <w:r w:rsidR="005B6A7B">
        <w:rPr>
          <w:rFonts w:cs="Arial"/>
          <w:color w:val="000000" w:themeColor="text1"/>
        </w:rPr>
        <w:t>;</w:t>
      </w:r>
      <w:proofErr w:type="gramEnd"/>
    </w:p>
    <w:p w14:paraId="4B74739A" w14:textId="611F23BE" w:rsidR="003A1EAB" w:rsidRPr="0002529C" w:rsidRDefault="0041059C" w:rsidP="00C22C10">
      <w:pPr>
        <w:pStyle w:val="ListParagraph"/>
        <w:numPr>
          <w:ilvl w:val="3"/>
          <w:numId w:val="12"/>
        </w:numPr>
        <w:autoSpaceDE w:val="0"/>
        <w:autoSpaceDN w:val="0"/>
        <w:adjustRightInd w:val="0"/>
        <w:spacing w:before="120" w:after="120" w:line="240" w:lineRule="auto"/>
        <w:ind w:left="993" w:hanging="426"/>
        <w:contextualSpacing w:val="0"/>
        <w:jc w:val="both"/>
        <w:rPr>
          <w:rFonts w:cs="Arial"/>
          <w:color w:val="000000" w:themeColor="text1"/>
        </w:rPr>
      </w:pPr>
      <w:r w:rsidRPr="0002529C">
        <w:rPr>
          <w:rFonts w:cs="Arial"/>
          <w:color w:val="000000" w:themeColor="text1"/>
        </w:rPr>
        <w:t xml:space="preserve">using </w:t>
      </w:r>
      <w:r w:rsidR="003A1EAB" w:rsidRPr="0002529C">
        <w:rPr>
          <w:rFonts w:cs="Arial"/>
          <w:color w:val="000000" w:themeColor="text1"/>
        </w:rPr>
        <w:t xml:space="preserve">hazardous </w:t>
      </w:r>
      <w:proofErr w:type="gramStart"/>
      <w:r w:rsidR="003A1EAB" w:rsidRPr="0002529C">
        <w:rPr>
          <w:rFonts w:cs="Arial"/>
          <w:color w:val="000000" w:themeColor="text1"/>
        </w:rPr>
        <w:t>substances;</w:t>
      </w:r>
      <w:proofErr w:type="gramEnd"/>
      <w:r w:rsidR="003A1EAB" w:rsidRPr="0002529C">
        <w:rPr>
          <w:rFonts w:cs="Arial"/>
          <w:color w:val="000000" w:themeColor="text1"/>
        </w:rPr>
        <w:t xml:space="preserve"> </w:t>
      </w:r>
    </w:p>
    <w:p w14:paraId="4D83A666" w14:textId="2EFAC7D2" w:rsidR="003A1EAB" w:rsidRPr="0002529C" w:rsidRDefault="007E0618" w:rsidP="00C22C10">
      <w:pPr>
        <w:pStyle w:val="ListParagraph"/>
        <w:numPr>
          <w:ilvl w:val="3"/>
          <w:numId w:val="12"/>
        </w:numPr>
        <w:autoSpaceDE w:val="0"/>
        <w:autoSpaceDN w:val="0"/>
        <w:adjustRightInd w:val="0"/>
        <w:spacing w:before="120" w:after="120" w:line="240" w:lineRule="auto"/>
        <w:ind w:left="993" w:hanging="426"/>
        <w:contextualSpacing w:val="0"/>
        <w:jc w:val="both"/>
        <w:rPr>
          <w:rFonts w:cs="Arial"/>
          <w:color w:val="000000" w:themeColor="text1"/>
        </w:rPr>
      </w:pPr>
      <w:r w:rsidRPr="0002529C">
        <w:rPr>
          <w:rFonts w:cs="Arial"/>
          <w:color w:val="000000" w:themeColor="text1"/>
        </w:rPr>
        <w:t>p</w:t>
      </w:r>
      <w:r w:rsidR="003A1EAB" w:rsidRPr="0002529C">
        <w:rPr>
          <w:rFonts w:cs="Arial"/>
          <w:color w:val="000000" w:themeColor="text1"/>
        </w:rPr>
        <w:t>erforming duties as part of a team</w:t>
      </w:r>
      <w:r w:rsidR="005B6A7B">
        <w:rPr>
          <w:rFonts w:cs="Arial"/>
          <w:color w:val="000000" w:themeColor="text1"/>
        </w:rPr>
        <w:t>; and</w:t>
      </w:r>
      <w:r w:rsidR="003A1EAB" w:rsidRPr="0002529C">
        <w:rPr>
          <w:rFonts w:cs="Arial"/>
          <w:color w:val="000000" w:themeColor="text1"/>
        </w:rPr>
        <w:t xml:space="preserve"> </w:t>
      </w:r>
    </w:p>
    <w:p w14:paraId="4E936D85" w14:textId="65D08274" w:rsidR="003A1EAB" w:rsidRPr="0002529C" w:rsidRDefault="007E0618" w:rsidP="00C22C10">
      <w:pPr>
        <w:pStyle w:val="ListParagraph"/>
        <w:numPr>
          <w:ilvl w:val="3"/>
          <w:numId w:val="12"/>
        </w:numPr>
        <w:autoSpaceDE w:val="0"/>
        <w:autoSpaceDN w:val="0"/>
        <w:adjustRightInd w:val="0"/>
        <w:spacing w:before="120" w:after="120" w:line="240" w:lineRule="auto"/>
        <w:ind w:left="993" w:hanging="426"/>
        <w:contextualSpacing w:val="0"/>
        <w:jc w:val="both"/>
        <w:rPr>
          <w:rFonts w:cs="Arial"/>
          <w:color w:val="000000" w:themeColor="text1"/>
        </w:rPr>
      </w:pPr>
      <w:r w:rsidRPr="0002529C">
        <w:rPr>
          <w:rFonts w:cs="Arial"/>
          <w:color w:val="000000" w:themeColor="text1"/>
        </w:rPr>
        <w:t>w</w:t>
      </w:r>
      <w:r w:rsidR="003A1EAB" w:rsidRPr="0002529C">
        <w:rPr>
          <w:rFonts w:cs="Arial"/>
          <w:color w:val="000000" w:themeColor="text1"/>
        </w:rPr>
        <w:t>hen working in licensed areas and practising Responsible Service of Alcohol</w:t>
      </w:r>
      <w:r w:rsidR="005B6A7B">
        <w:rPr>
          <w:rFonts w:cs="Arial"/>
          <w:color w:val="000000" w:themeColor="text1"/>
        </w:rPr>
        <w:t>.</w:t>
      </w:r>
    </w:p>
    <w:p w14:paraId="0C6440EE" w14:textId="13A60698" w:rsidR="004428BB" w:rsidRPr="0002529C" w:rsidRDefault="004428BB" w:rsidP="00C22C10">
      <w:pPr>
        <w:shd w:val="clear" w:color="auto" w:fill="FFFFFF"/>
        <w:spacing w:before="120" w:after="120" w:line="240" w:lineRule="auto"/>
        <w:jc w:val="both"/>
        <w:rPr>
          <w:rFonts w:cs="Arial"/>
          <w:color w:val="000000" w:themeColor="text1"/>
        </w:rPr>
      </w:pPr>
      <w:r w:rsidRPr="0002529C">
        <w:rPr>
          <w:rFonts w:cs="Arial"/>
          <w:color w:val="000000" w:themeColor="text1"/>
        </w:rPr>
        <w:t xml:space="preserve">Where there is a problem of </w:t>
      </w:r>
      <w:r w:rsidR="0055391C" w:rsidRPr="0002529C">
        <w:rPr>
          <w:rFonts w:cs="Arial"/>
          <w:color w:val="000000" w:themeColor="text1"/>
        </w:rPr>
        <w:t>team members</w:t>
      </w:r>
      <w:r w:rsidRPr="0002529C">
        <w:rPr>
          <w:rFonts w:cs="Arial"/>
          <w:color w:val="000000" w:themeColor="text1"/>
        </w:rPr>
        <w:t xml:space="preserve"> presenting themselves for work or being at work while impaired by alcohol and/or under the influence of other drugs, </w:t>
      </w:r>
      <w:r w:rsidR="00C22C10">
        <w:rPr>
          <w:rFonts w:cs="Arial"/>
          <w:color w:val="000000" w:themeColor="text1"/>
        </w:rPr>
        <w:t xml:space="preserve">LTSA </w:t>
      </w:r>
      <w:r w:rsidR="00F860A0">
        <w:rPr>
          <w:rFonts w:cs="Arial"/>
          <w:color w:val="000000" w:themeColor="text1"/>
        </w:rPr>
        <w:t>Governance and Operations Office</w:t>
      </w:r>
      <w:r w:rsidR="00C22C10">
        <w:rPr>
          <w:rFonts w:cs="Arial"/>
          <w:color w:val="000000" w:themeColor="text1"/>
        </w:rPr>
        <w:t xml:space="preserve"> (</w:t>
      </w:r>
      <w:r w:rsidR="00F860A0">
        <w:rPr>
          <w:rFonts w:cs="Arial"/>
          <w:color w:val="000000" w:themeColor="text1"/>
        </w:rPr>
        <w:t>GOO</w:t>
      </w:r>
      <w:r w:rsidR="00C22C10">
        <w:rPr>
          <w:rFonts w:cs="Arial"/>
          <w:color w:val="000000" w:themeColor="text1"/>
        </w:rPr>
        <w:t xml:space="preserve">) or in their absence the </w:t>
      </w:r>
      <w:r w:rsidR="00F860A0">
        <w:rPr>
          <w:rFonts w:cs="Arial"/>
          <w:color w:val="000000" w:themeColor="text1"/>
        </w:rPr>
        <w:t>Governing Board President</w:t>
      </w:r>
      <w:r w:rsidR="00C22C10">
        <w:rPr>
          <w:rFonts w:cs="Arial"/>
          <w:color w:val="000000" w:themeColor="text1"/>
        </w:rPr>
        <w:t>,</w:t>
      </w:r>
      <w:r w:rsidR="00207BB7" w:rsidRPr="0002529C">
        <w:rPr>
          <w:rFonts w:cs="Arial"/>
          <w:color w:val="000000" w:themeColor="text1"/>
        </w:rPr>
        <w:t xml:space="preserve"> </w:t>
      </w:r>
      <w:r w:rsidRPr="0002529C">
        <w:rPr>
          <w:rFonts w:cs="Arial"/>
          <w:color w:val="000000" w:themeColor="text1"/>
        </w:rPr>
        <w:t xml:space="preserve">will intervene </w:t>
      </w:r>
      <w:r w:rsidR="00FC6B77">
        <w:rPr>
          <w:rFonts w:cs="Arial"/>
          <w:color w:val="000000" w:themeColor="text1"/>
        </w:rPr>
        <w:t xml:space="preserve">by </w:t>
      </w:r>
      <w:r w:rsidRPr="0002529C">
        <w:rPr>
          <w:rFonts w:cs="Arial"/>
          <w:color w:val="000000" w:themeColor="text1"/>
        </w:rPr>
        <w:t>remov</w:t>
      </w:r>
      <w:r w:rsidR="00FC6B77">
        <w:rPr>
          <w:rFonts w:cs="Arial"/>
          <w:color w:val="000000" w:themeColor="text1"/>
        </w:rPr>
        <w:t>ing</w:t>
      </w:r>
      <w:r w:rsidRPr="0002529C">
        <w:rPr>
          <w:rFonts w:cs="Arial"/>
          <w:color w:val="000000" w:themeColor="text1"/>
        </w:rPr>
        <w:t xml:space="preserve"> that </w:t>
      </w:r>
      <w:r w:rsidR="00FC6B77">
        <w:rPr>
          <w:rFonts w:cs="Arial"/>
          <w:color w:val="000000" w:themeColor="text1"/>
        </w:rPr>
        <w:t xml:space="preserve">team member </w:t>
      </w:r>
      <w:r w:rsidRPr="0002529C">
        <w:rPr>
          <w:rFonts w:cs="Arial"/>
          <w:color w:val="000000" w:themeColor="text1"/>
        </w:rPr>
        <w:t xml:space="preserve">from the workplace to avoid accident or injury to that </w:t>
      </w:r>
      <w:r w:rsidR="00FC6B77">
        <w:rPr>
          <w:rFonts w:cs="Arial"/>
          <w:color w:val="000000" w:themeColor="text1"/>
        </w:rPr>
        <w:t xml:space="preserve">team member </w:t>
      </w:r>
      <w:r w:rsidRPr="0002529C">
        <w:rPr>
          <w:rFonts w:cs="Arial"/>
          <w:color w:val="000000" w:themeColor="text1"/>
        </w:rPr>
        <w:t xml:space="preserve">or their </w:t>
      </w:r>
      <w:r w:rsidR="00FC6B77">
        <w:rPr>
          <w:rFonts w:cs="Arial"/>
          <w:color w:val="000000" w:themeColor="text1"/>
        </w:rPr>
        <w:t xml:space="preserve">colleagues. </w:t>
      </w:r>
      <w:r w:rsidRPr="0002529C">
        <w:rPr>
          <w:rFonts w:cs="Arial"/>
          <w:color w:val="000000" w:themeColor="text1"/>
        </w:rPr>
        <w:t xml:space="preserve"> </w:t>
      </w:r>
    </w:p>
    <w:p w14:paraId="2536D14C" w14:textId="6930CF49" w:rsidR="00104BF1" w:rsidRDefault="00C22C10" w:rsidP="00C22C10">
      <w:pPr>
        <w:shd w:val="clear" w:color="auto" w:fill="FFFFFF"/>
        <w:spacing w:before="120" w:after="120" w:line="240" w:lineRule="auto"/>
        <w:jc w:val="both"/>
        <w:rPr>
          <w:rFonts w:cs="Arial"/>
          <w:color w:val="000000" w:themeColor="text1"/>
        </w:rPr>
      </w:pPr>
      <w:r>
        <w:rPr>
          <w:rFonts w:cs="Arial"/>
          <w:color w:val="000000" w:themeColor="text1"/>
        </w:rPr>
        <w:t>LTSA</w:t>
      </w:r>
      <w:r w:rsidR="00104BF1" w:rsidRPr="0002529C">
        <w:rPr>
          <w:rFonts w:cs="Arial"/>
          <w:color w:val="000000" w:themeColor="text1"/>
        </w:rPr>
        <w:t xml:space="preserve"> does not </w:t>
      </w:r>
      <w:r w:rsidR="00FC6B77">
        <w:rPr>
          <w:rFonts w:cs="Arial"/>
          <w:color w:val="000000" w:themeColor="text1"/>
        </w:rPr>
        <w:t xml:space="preserve">under any circumstance, </w:t>
      </w:r>
      <w:r w:rsidR="00104BF1" w:rsidRPr="0002529C">
        <w:rPr>
          <w:rFonts w:cs="Arial"/>
          <w:color w:val="000000" w:themeColor="text1"/>
        </w:rPr>
        <w:t>accept alcohol or drug abuse</w:t>
      </w:r>
      <w:r w:rsidR="00FC6B77">
        <w:rPr>
          <w:rFonts w:cs="Arial"/>
          <w:color w:val="000000" w:themeColor="text1"/>
        </w:rPr>
        <w:t>/misuse</w:t>
      </w:r>
      <w:r w:rsidR="00104BF1" w:rsidRPr="0002529C">
        <w:rPr>
          <w:rFonts w:cs="Arial"/>
          <w:color w:val="000000" w:themeColor="text1"/>
        </w:rPr>
        <w:t xml:space="preserve"> as an excuse for inappropriate behaviour or </w:t>
      </w:r>
      <w:r w:rsidR="00FC6B77">
        <w:rPr>
          <w:rFonts w:cs="Arial"/>
          <w:color w:val="000000" w:themeColor="text1"/>
        </w:rPr>
        <w:t xml:space="preserve">below par </w:t>
      </w:r>
      <w:r w:rsidR="00104BF1" w:rsidRPr="0002529C">
        <w:rPr>
          <w:rFonts w:cs="Arial"/>
          <w:color w:val="000000" w:themeColor="text1"/>
        </w:rPr>
        <w:t>performance</w:t>
      </w:r>
      <w:r w:rsidR="0055391C" w:rsidRPr="0002529C">
        <w:rPr>
          <w:rFonts w:cs="Arial"/>
          <w:color w:val="000000" w:themeColor="text1"/>
        </w:rPr>
        <w:t>.</w:t>
      </w:r>
    </w:p>
    <w:p w14:paraId="0A9D96DF" w14:textId="6C9DD6F0" w:rsidR="00F714B4" w:rsidRPr="0002529C" w:rsidRDefault="00F714B4" w:rsidP="00C22C10">
      <w:pPr>
        <w:shd w:val="clear" w:color="auto" w:fill="FFFFFF"/>
        <w:spacing w:before="120" w:after="120" w:line="240" w:lineRule="auto"/>
        <w:jc w:val="both"/>
        <w:rPr>
          <w:rFonts w:cs="Arial"/>
          <w:color w:val="000000" w:themeColor="text1"/>
        </w:rPr>
      </w:pPr>
      <w:r>
        <w:rPr>
          <w:rFonts w:cs="Arial"/>
          <w:color w:val="000000" w:themeColor="text1"/>
        </w:rPr>
        <w:t xml:space="preserve">Any team member presenting impaired or under the influence of alcohol and/or drugs are liable under the </w:t>
      </w:r>
      <w:r w:rsidRPr="00431971">
        <w:rPr>
          <w:rFonts w:cs="Arial"/>
          <w:b/>
          <w:bCs/>
          <w:i/>
          <w:iCs/>
          <w:color w:val="000000" w:themeColor="text1"/>
        </w:rPr>
        <w:t>LTSA Code of Conduct</w:t>
      </w:r>
      <w:r>
        <w:rPr>
          <w:rFonts w:cs="Arial"/>
          <w:color w:val="000000" w:themeColor="text1"/>
        </w:rPr>
        <w:t xml:space="preserve"> and are subject to the </w:t>
      </w:r>
      <w:r w:rsidRPr="00431971">
        <w:rPr>
          <w:rFonts w:cs="Arial"/>
          <w:b/>
          <w:bCs/>
          <w:i/>
          <w:iCs/>
          <w:color w:val="000000" w:themeColor="text1"/>
        </w:rPr>
        <w:t>LTSA Disciplinary Policy</w:t>
      </w:r>
      <w:r>
        <w:rPr>
          <w:rFonts w:cs="Arial"/>
          <w:color w:val="000000" w:themeColor="text1"/>
        </w:rPr>
        <w:t xml:space="preserve">. </w:t>
      </w:r>
    </w:p>
    <w:p w14:paraId="7063D0C3" w14:textId="772327C2" w:rsidR="00DC5929" w:rsidRPr="0002529C" w:rsidRDefault="00DC4FB5" w:rsidP="00C22C10">
      <w:pPr>
        <w:shd w:val="clear" w:color="auto" w:fill="FFFFFF"/>
        <w:spacing w:before="120" w:after="120" w:line="240" w:lineRule="auto"/>
        <w:jc w:val="both"/>
        <w:rPr>
          <w:rFonts w:cs="Arial"/>
          <w:color w:val="000000" w:themeColor="text1"/>
        </w:rPr>
      </w:pPr>
      <w:r>
        <w:rPr>
          <w:rFonts w:cs="Arial"/>
          <w:color w:val="000000" w:themeColor="text1"/>
        </w:rPr>
        <w:t>Team members</w:t>
      </w:r>
      <w:r w:rsidR="00DC5929" w:rsidRPr="0002529C">
        <w:rPr>
          <w:rFonts w:cs="Arial"/>
          <w:color w:val="000000" w:themeColor="text1"/>
        </w:rPr>
        <w:t xml:space="preserve"> are subject to civil and criminal laws and </w:t>
      </w:r>
      <w:r w:rsidR="00C22C10">
        <w:rPr>
          <w:rFonts w:cs="Arial"/>
          <w:color w:val="000000" w:themeColor="text1"/>
        </w:rPr>
        <w:t>LTU</w:t>
      </w:r>
      <w:r w:rsidR="00DC5929" w:rsidRPr="0002529C">
        <w:rPr>
          <w:rFonts w:cs="Arial"/>
          <w:color w:val="000000" w:themeColor="text1"/>
        </w:rPr>
        <w:t xml:space="preserve"> regulations and policies as well as </w:t>
      </w:r>
      <w:r w:rsidR="00C22C10">
        <w:rPr>
          <w:rFonts w:cs="Arial"/>
          <w:color w:val="000000" w:themeColor="text1"/>
        </w:rPr>
        <w:t xml:space="preserve">LTSA </w:t>
      </w:r>
      <w:r w:rsidR="00DC5929" w:rsidRPr="0002529C">
        <w:rPr>
          <w:rFonts w:cs="Arial"/>
          <w:color w:val="000000" w:themeColor="text1"/>
        </w:rPr>
        <w:t>policies.</w:t>
      </w:r>
    </w:p>
    <w:p w14:paraId="6968792C" w14:textId="328552C0" w:rsidR="006E124C" w:rsidRPr="0002529C" w:rsidRDefault="006E124C" w:rsidP="00C22C10">
      <w:pPr>
        <w:shd w:val="clear" w:color="auto" w:fill="FFFFFF"/>
        <w:spacing w:before="120" w:after="120" w:line="240" w:lineRule="auto"/>
        <w:jc w:val="both"/>
        <w:rPr>
          <w:rFonts w:eastAsia="Times New Roman" w:cs="Arial"/>
          <w:b/>
          <w:bCs/>
          <w:color w:val="000000" w:themeColor="text1"/>
          <w:lang w:eastAsia="en-AU"/>
        </w:rPr>
      </w:pPr>
      <w:r w:rsidRPr="0002529C">
        <w:rPr>
          <w:rFonts w:eastAsia="Times New Roman" w:cs="Arial"/>
          <w:b/>
          <w:bCs/>
          <w:color w:val="000000" w:themeColor="text1"/>
          <w:lang w:eastAsia="en-AU"/>
        </w:rPr>
        <w:t xml:space="preserve">Prescription </w:t>
      </w:r>
      <w:r w:rsidR="001816A6" w:rsidRPr="0002529C">
        <w:rPr>
          <w:rFonts w:eastAsia="Times New Roman" w:cs="Arial"/>
          <w:b/>
          <w:bCs/>
          <w:color w:val="000000" w:themeColor="text1"/>
          <w:lang w:eastAsia="en-AU"/>
        </w:rPr>
        <w:t xml:space="preserve">and over-the-counter </w:t>
      </w:r>
      <w:r w:rsidRPr="0002529C">
        <w:rPr>
          <w:rFonts w:eastAsia="Times New Roman" w:cs="Arial"/>
          <w:b/>
          <w:bCs/>
          <w:color w:val="000000" w:themeColor="text1"/>
          <w:lang w:eastAsia="en-AU"/>
        </w:rPr>
        <w:t>Mediation</w:t>
      </w:r>
    </w:p>
    <w:p w14:paraId="258212D9" w14:textId="0308383F" w:rsidR="003D7353" w:rsidRPr="0002529C" w:rsidRDefault="00F92B1C" w:rsidP="00C22C10">
      <w:pPr>
        <w:shd w:val="clear" w:color="auto" w:fill="FFFFFF"/>
        <w:spacing w:before="120" w:after="120" w:line="240" w:lineRule="auto"/>
        <w:jc w:val="both"/>
        <w:rPr>
          <w:rFonts w:cs="Arial"/>
          <w:color w:val="000000" w:themeColor="text1"/>
        </w:rPr>
      </w:pPr>
      <w:r w:rsidRPr="0002529C">
        <w:rPr>
          <w:rFonts w:cs="Arial"/>
          <w:color w:val="000000" w:themeColor="text1"/>
        </w:rPr>
        <w:t xml:space="preserve">If a </w:t>
      </w:r>
      <w:r w:rsidR="00B61AB1" w:rsidRPr="0002529C">
        <w:rPr>
          <w:rFonts w:cs="Arial"/>
          <w:color w:val="000000" w:themeColor="text1"/>
        </w:rPr>
        <w:t>team member</w:t>
      </w:r>
      <w:r w:rsidRPr="0002529C">
        <w:rPr>
          <w:rFonts w:cs="Arial"/>
          <w:color w:val="000000" w:themeColor="text1"/>
        </w:rPr>
        <w:t xml:space="preserve"> is taking medication (including prescription and over-the</w:t>
      </w:r>
      <w:r w:rsidR="00B61AB1" w:rsidRPr="0002529C">
        <w:rPr>
          <w:rFonts w:cs="Arial"/>
          <w:color w:val="000000" w:themeColor="text1"/>
        </w:rPr>
        <w:t>-</w:t>
      </w:r>
      <w:r w:rsidRPr="0002529C">
        <w:rPr>
          <w:rFonts w:cs="Arial"/>
          <w:color w:val="000000" w:themeColor="text1"/>
        </w:rPr>
        <w:t>counter medication) that has the potential to adversely impact on safety, they must notify th</w:t>
      </w:r>
      <w:r w:rsidR="00C22C10">
        <w:rPr>
          <w:rFonts w:cs="Arial"/>
          <w:color w:val="000000" w:themeColor="text1"/>
        </w:rPr>
        <w:t xml:space="preserve">e </w:t>
      </w:r>
      <w:r w:rsidR="00F860A0">
        <w:rPr>
          <w:rFonts w:cs="Arial"/>
          <w:color w:val="000000" w:themeColor="text1"/>
        </w:rPr>
        <w:t>GOO</w:t>
      </w:r>
      <w:r w:rsidRPr="0002529C">
        <w:rPr>
          <w:rFonts w:cs="Arial"/>
          <w:color w:val="000000" w:themeColor="text1"/>
        </w:rPr>
        <w:t xml:space="preserve">. A </w:t>
      </w:r>
      <w:r w:rsidR="00B61AB1" w:rsidRPr="0002529C">
        <w:rPr>
          <w:rFonts w:cs="Arial"/>
          <w:color w:val="000000" w:themeColor="text1"/>
        </w:rPr>
        <w:t>team member</w:t>
      </w:r>
      <w:r w:rsidRPr="0002529C">
        <w:rPr>
          <w:rFonts w:cs="Arial"/>
          <w:color w:val="000000" w:themeColor="text1"/>
        </w:rPr>
        <w:t xml:space="preserve"> is not required to reveal the nature of the condition being treated or the type of medication, only that they are taking medication which has the potential to adversely impact upon safety.</w:t>
      </w:r>
    </w:p>
    <w:p w14:paraId="4E7C8282" w14:textId="18C3C058" w:rsidR="00570CF7" w:rsidRPr="0002529C" w:rsidRDefault="00C22C10" w:rsidP="00C22C10">
      <w:pPr>
        <w:shd w:val="clear" w:color="auto" w:fill="FFFFFF"/>
        <w:spacing w:before="120" w:after="120" w:line="240" w:lineRule="auto"/>
        <w:jc w:val="both"/>
        <w:rPr>
          <w:rFonts w:eastAsia="Times New Roman" w:cs="Arial"/>
          <w:b/>
          <w:bCs/>
          <w:color w:val="000000" w:themeColor="text1"/>
          <w:lang w:eastAsia="en-AU"/>
        </w:rPr>
      </w:pPr>
      <w:r>
        <w:rPr>
          <w:rFonts w:eastAsia="Times New Roman" w:cs="Arial"/>
          <w:b/>
          <w:bCs/>
          <w:color w:val="000000" w:themeColor="text1"/>
          <w:lang w:eastAsia="en-AU"/>
        </w:rPr>
        <w:t>LTSA</w:t>
      </w:r>
      <w:r w:rsidR="00570CF7" w:rsidRPr="0002529C">
        <w:rPr>
          <w:rFonts w:eastAsia="Times New Roman" w:cs="Arial"/>
          <w:b/>
          <w:bCs/>
          <w:color w:val="000000" w:themeColor="text1"/>
          <w:lang w:eastAsia="en-AU"/>
        </w:rPr>
        <w:t xml:space="preserve"> </w:t>
      </w:r>
      <w:r>
        <w:rPr>
          <w:rFonts w:eastAsia="Times New Roman" w:cs="Arial"/>
          <w:b/>
          <w:bCs/>
          <w:color w:val="000000" w:themeColor="text1"/>
          <w:lang w:eastAsia="en-AU"/>
        </w:rPr>
        <w:t xml:space="preserve">and/or LTU </w:t>
      </w:r>
      <w:r w:rsidR="00650ED0">
        <w:rPr>
          <w:rFonts w:eastAsia="Times New Roman" w:cs="Arial"/>
          <w:b/>
          <w:bCs/>
          <w:color w:val="000000" w:themeColor="text1"/>
          <w:lang w:eastAsia="en-AU"/>
        </w:rPr>
        <w:t xml:space="preserve">(GoGet) </w:t>
      </w:r>
      <w:r w:rsidR="00570CF7" w:rsidRPr="0002529C">
        <w:rPr>
          <w:rFonts w:eastAsia="Times New Roman" w:cs="Arial"/>
          <w:b/>
          <w:bCs/>
          <w:color w:val="000000" w:themeColor="text1"/>
          <w:lang w:eastAsia="en-AU"/>
        </w:rPr>
        <w:t>Vehicles</w:t>
      </w:r>
    </w:p>
    <w:p w14:paraId="55B12041" w14:textId="6597A62D" w:rsidR="005455FB" w:rsidRDefault="00C22C10" w:rsidP="00C22C10">
      <w:pPr>
        <w:shd w:val="clear" w:color="auto" w:fill="FFFFFF"/>
        <w:spacing w:before="120" w:after="120" w:line="240" w:lineRule="auto"/>
        <w:jc w:val="both"/>
        <w:rPr>
          <w:rFonts w:eastAsia="Times New Roman" w:cs="Arial"/>
          <w:color w:val="000000" w:themeColor="text1"/>
          <w:lang w:eastAsia="en-AU"/>
        </w:rPr>
      </w:pPr>
      <w:r>
        <w:rPr>
          <w:rFonts w:eastAsia="Times New Roman" w:cs="Arial"/>
          <w:color w:val="000000" w:themeColor="text1"/>
          <w:lang w:eastAsia="en-AU"/>
        </w:rPr>
        <w:t>LTSA or LTU</w:t>
      </w:r>
      <w:r w:rsidR="00650ED0">
        <w:rPr>
          <w:rFonts w:eastAsia="Times New Roman" w:cs="Arial"/>
          <w:color w:val="000000" w:themeColor="text1"/>
          <w:lang w:eastAsia="en-AU"/>
        </w:rPr>
        <w:t xml:space="preserve"> Go Get</w:t>
      </w:r>
      <w:r>
        <w:rPr>
          <w:rFonts w:eastAsia="Times New Roman" w:cs="Arial"/>
          <w:color w:val="000000" w:themeColor="text1"/>
          <w:lang w:eastAsia="en-AU"/>
        </w:rPr>
        <w:t xml:space="preserve"> </w:t>
      </w:r>
      <w:r w:rsidR="00570CF7" w:rsidRPr="0002529C">
        <w:rPr>
          <w:rFonts w:eastAsia="Times New Roman" w:cs="Arial"/>
          <w:color w:val="000000" w:themeColor="text1"/>
          <w:lang w:eastAsia="en-AU"/>
        </w:rPr>
        <w:t>vehicles are not to be driven by anyone who is under the influence of alcohol or drugs. </w:t>
      </w:r>
      <w:r>
        <w:rPr>
          <w:rFonts w:eastAsia="Times New Roman" w:cs="Arial"/>
          <w:color w:val="000000" w:themeColor="text1"/>
          <w:lang w:eastAsia="en-AU"/>
        </w:rPr>
        <w:t>LTSA</w:t>
      </w:r>
      <w:r w:rsidR="00570CF7" w:rsidRPr="0002529C">
        <w:rPr>
          <w:rFonts w:eastAsia="Times New Roman" w:cs="Arial"/>
          <w:color w:val="000000" w:themeColor="text1"/>
          <w:lang w:eastAsia="en-AU"/>
        </w:rPr>
        <w:t xml:space="preserve"> will not accept liability for any damage to the vehicle, injury to any person, or damage or injury to any third party, incurred while the driver of the </w:t>
      </w:r>
      <w:r>
        <w:rPr>
          <w:rFonts w:eastAsia="Times New Roman" w:cs="Arial"/>
          <w:color w:val="000000" w:themeColor="text1"/>
          <w:lang w:eastAsia="en-AU"/>
        </w:rPr>
        <w:t xml:space="preserve">LTSA or LTU </w:t>
      </w:r>
      <w:r w:rsidR="00570CF7" w:rsidRPr="0002529C">
        <w:rPr>
          <w:rFonts w:eastAsia="Times New Roman" w:cs="Arial"/>
          <w:color w:val="000000" w:themeColor="text1"/>
          <w:lang w:eastAsia="en-AU"/>
        </w:rPr>
        <w:t xml:space="preserve">vehicle is in breach of this policy or of the law. All liabilities shall rest with the person operating the </w:t>
      </w:r>
      <w:r>
        <w:rPr>
          <w:rFonts w:eastAsia="Times New Roman" w:cs="Arial"/>
          <w:color w:val="000000" w:themeColor="text1"/>
          <w:lang w:eastAsia="en-AU"/>
        </w:rPr>
        <w:t>LTSA or LT</w:t>
      </w:r>
      <w:r w:rsidR="00561F2E">
        <w:rPr>
          <w:rFonts w:eastAsia="Times New Roman" w:cs="Arial"/>
          <w:color w:val="000000" w:themeColor="text1"/>
          <w:lang w:eastAsia="en-AU"/>
        </w:rPr>
        <w:t>SU</w:t>
      </w:r>
      <w:r w:rsidR="00BD7F93" w:rsidRPr="0002529C">
        <w:rPr>
          <w:rFonts w:eastAsia="Times New Roman" w:cs="Arial"/>
          <w:color w:val="000000" w:themeColor="text1"/>
          <w:lang w:eastAsia="en-AU"/>
        </w:rPr>
        <w:t xml:space="preserve">’s </w:t>
      </w:r>
      <w:r w:rsidR="00570CF7" w:rsidRPr="0002529C">
        <w:rPr>
          <w:rFonts w:eastAsia="Times New Roman" w:cs="Arial"/>
          <w:color w:val="000000" w:themeColor="text1"/>
          <w:lang w:eastAsia="en-AU"/>
        </w:rPr>
        <w:t>vehicle</w:t>
      </w:r>
      <w:r w:rsidR="00BD7F93" w:rsidRPr="0002529C">
        <w:rPr>
          <w:rFonts w:eastAsia="Times New Roman" w:cs="Arial"/>
          <w:color w:val="000000" w:themeColor="text1"/>
          <w:lang w:eastAsia="en-AU"/>
        </w:rPr>
        <w:t>.</w:t>
      </w:r>
    </w:p>
    <w:p w14:paraId="6D525ED7" w14:textId="48D20376" w:rsidR="001D0855" w:rsidRPr="0002529C" w:rsidRDefault="00C22C10" w:rsidP="00C22C10">
      <w:pPr>
        <w:shd w:val="clear" w:color="auto" w:fill="FFFFFF"/>
        <w:spacing w:before="120" w:after="120" w:line="240" w:lineRule="auto"/>
        <w:jc w:val="both"/>
        <w:rPr>
          <w:rFonts w:cs="Arial"/>
          <w:b/>
          <w:bCs/>
          <w:color w:val="000000" w:themeColor="text1"/>
        </w:rPr>
      </w:pPr>
      <w:r>
        <w:rPr>
          <w:rFonts w:cs="Arial"/>
          <w:b/>
          <w:bCs/>
          <w:color w:val="000000" w:themeColor="text1"/>
        </w:rPr>
        <w:t>LTSA</w:t>
      </w:r>
      <w:r w:rsidR="00F76E7A" w:rsidRPr="0002529C">
        <w:rPr>
          <w:rFonts w:cs="Arial"/>
          <w:b/>
          <w:bCs/>
          <w:color w:val="000000" w:themeColor="text1"/>
        </w:rPr>
        <w:t xml:space="preserve"> Events </w:t>
      </w:r>
      <w:r w:rsidR="00EE2138" w:rsidRPr="0002529C">
        <w:rPr>
          <w:rFonts w:cs="Arial"/>
          <w:b/>
          <w:bCs/>
          <w:color w:val="000000" w:themeColor="text1"/>
        </w:rPr>
        <w:t>and Work Social Functions</w:t>
      </w:r>
    </w:p>
    <w:p w14:paraId="41C2B298" w14:textId="2F6373F9" w:rsidR="00FB524C" w:rsidRPr="0002529C" w:rsidRDefault="00C22C10" w:rsidP="00C22C10">
      <w:pPr>
        <w:shd w:val="clear" w:color="auto" w:fill="FFFFFF"/>
        <w:spacing w:before="120" w:after="120" w:line="240" w:lineRule="auto"/>
        <w:jc w:val="both"/>
        <w:rPr>
          <w:rFonts w:cs="Arial"/>
          <w:color w:val="000000" w:themeColor="text1"/>
        </w:rPr>
      </w:pPr>
      <w:r>
        <w:rPr>
          <w:rFonts w:cs="Arial"/>
          <w:color w:val="000000" w:themeColor="text1"/>
        </w:rPr>
        <w:t>LTSA</w:t>
      </w:r>
      <w:r w:rsidR="001D0855" w:rsidRPr="0002529C">
        <w:rPr>
          <w:rFonts w:cs="Arial"/>
          <w:color w:val="000000" w:themeColor="text1"/>
        </w:rPr>
        <w:t xml:space="preserve">, at times, may waive the prohibition on consumption of alcohol in certain circumstances for special functions and/or </w:t>
      </w:r>
      <w:r w:rsidRPr="0002529C">
        <w:rPr>
          <w:rFonts w:cs="Arial"/>
          <w:color w:val="000000" w:themeColor="text1"/>
        </w:rPr>
        <w:t>during</w:t>
      </w:r>
      <w:r w:rsidR="001D0855" w:rsidRPr="0002529C">
        <w:rPr>
          <w:rFonts w:cs="Arial"/>
          <w:color w:val="000000" w:themeColor="text1"/>
        </w:rPr>
        <w:t xml:space="preserve"> a </w:t>
      </w:r>
      <w:r w:rsidRPr="0002529C">
        <w:rPr>
          <w:rFonts w:cs="Arial"/>
          <w:color w:val="000000" w:themeColor="text1"/>
        </w:rPr>
        <w:t>team member</w:t>
      </w:r>
      <w:r w:rsidR="001D0855" w:rsidRPr="0002529C">
        <w:rPr>
          <w:rFonts w:cs="Arial"/>
          <w:color w:val="000000" w:themeColor="text1"/>
        </w:rPr>
        <w:t xml:space="preserve"> </w:t>
      </w:r>
      <w:r w:rsidRPr="0002529C">
        <w:rPr>
          <w:rFonts w:cs="Arial"/>
          <w:color w:val="000000" w:themeColor="text1"/>
        </w:rPr>
        <w:t>regular duty</w:t>
      </w:r>
      <w:r w:rsidR="001D0855" w:rsidRPr="0002529C">
        <w:rPr>
          <w:rFonts w:cs="Arial"/>
          <w:color w:val="000000" w:themeColor="text1"/>
        </w:rPr>
        <w:t>.</w:t>
      </w:r>
    </w:p>
    <w:p w14:paraId="6BF529BA" w14:textId="1835BB94" w:rsidR="00FB524C" w:rsidRPr="0002529C" w:rsidRDefault="00FB524C" w:rsidP="00C22C10">
      <w:pPr>
        <w:shd w:val="clear" w:color="auto" w:fill="FFFFFF"/>
        <w:spacing w:before="120" w:after="120" w:line="240" w:lineRule="auto"/>
        <w:jc w:val="both"/>
        <w:rPr>
          <w:rFonts w:cs="Arial"/>
          <w:color w:val="000000" w:themeColor="text1"/>
        </w:rPr>
      </w:pPr>
      <w:r w:rsidRPr="0002529C">
        <w:rPr>
          <w:rFonts w:cs="Arial"/>
          <w:color w:val="000000" w:themeColor="text1"/>
        </w:rPr>
        <w:t xml:space="preserve">Responsible service of alcohol practices will be observed at all </w:t>
      </w:r>
      <w:r w:rsidR="00C22C10">
        <w:rPr>
          <w:rFonts w:cs="Arial"/>
          <w:color w:val="000000" w:themeColor="text1"/>
        </w:rPr>
        <w:t xml:space="preserve">LTSA </w:t>
      </w:r>
      <w:r w:rsidRPr="0002529C">
        <w:rPr>
          <w:rFonts w:cs="Arial"/>
          <w:color w:val="000000" w:themeColor="text1"/>
        </w:rPr>
        <w:t xml:space="preserve">endorsed events and </w:t>
      </w:r>
      <w:r w:rsidR="00C22C10">
        <w:rPr>
          <w:rFonts w:cs="Arial"/>
          <w:color w:val="000000" w:themeColor="text1"/>
        </w:rPr>
        <w:t>LTSA</w:t>
      </w:r>
      <w:r w:rsidR="00966097" w:rsidRPr="0002529C">
        <w:rPr>
          <w:rFonts w:cs="Arial"/>
          <w:color w:val="000000" w:themeColor="text1"/>
        </w:rPr>
        <w:t xml:space="preserve"> </w:t>
      </w:r>
      <w:r w:rsidRPr="0002529C">
        <w:rPr>
          <w:rFonts w:cs="Arial"/>
          <w:color w:val="000000" w:themeColor="text1"/>
        </w:rPr>
        <w:t>social functions. These practices include but are not limited to:</w:t>
      </w:r>
    </w:p>
    <w:p w14:paraId="73DC283A" w14:textId="2BBC076E" w:rsidR="0002529C" w:rsidRPr="0002529C" w:rsidRDefault="00966097" w:rsidP="00C22C10">
      <w:pPr>
        <w:pStyle w:val="ListParagraph"/>
        <w:numPr>
          <w:ilvl w:val="0"/>
          <w:numId w:val="11"/>
        </w:numPr>
        <w:shd w:val="clear" w:color="auto" w:fill="FFFFFF"/>
        <w:spacing w:before="120" w:after="120" w:line="240" w:lineRule="auto"/>
        <w:ind w:left="993" w:hanging="426"/>
        <w:contextualSpacing w:val="0"/>
        <w:jc w:val="both"/>
        <w:rPr>
          <w:rFonts w:cs="Arial"/>
          <w:color w:val="000000" w:themeColor="text1"/>
        </w:rPr>
      </w:pPr>
      <w:r w:rsidRPr="0002529C">
        <w:rPr>
          <w:rFonts w:cs="Arial"/>
          <w:color w:val="000000" w:themeColor="text1"/>
        </w:rPr>
        <w:lastRenderedPageBreak/>
        <w:t xml:space="preserve">appropriate serving </w:t>
      </w:r>
      <w:proofErr w:type="gramStart"/>
      <w:r w:rsidRPr="0002529C">
        <w:rPr>
          <w:rFonts w:cs="Arial"/>
          <w:color w:val="000000" w:themeColor="text1"/>
        </w:rPr>
        <w:t>sizes</w:t>
      </w:r>
      <w:r w:rsidR="00C22C10">
        <w:rPr>
          <w:rFonts w:cs="Arial"/>
          <w:color w:val="000000" w:themeColor="text1"/>
        </w:rPr>
        <w:t>;</w:t>
      </w:r>
      <w:proofErr w:type="gramEnd"/>
    </w:p>
    <w:p w14:paraId="097AA197" w14:textId="1564F725" w:rsidR="00966097" w:rsidRPr="0002529C" w:rsidRDefault="00966097" w:rsidP="00C22C10">
      <w:pPr>
        <w:pStyle w:val="ListParagraph"/>
        <w:numPr>
          <w:ilvl w:val="0"/>
          <w:numId w:val="11"/>
        </w:numPr>
        <w:shd w:val="clear" w:color="auto" w:fill="FFFFFF"/>
        <w:spacing w:before="120" w:after="120" w:line="240" w:lineRule="auto"/>
        <w:ind w:left="993" w:hanging="426"/>
        <w:contextualSpacing w:val="0"/>
        <w:jc w:val="both"/>
        <w:rPr>
          <w:rFonts w:cs="Arial"/>
          <w:color w:val="000000" w:themeColor="text1"/>
        </w:rPr>
      </w:pPr>
      <w:r w:rsidRPr="0002529C">
        <w:rPr>
          <w:rFonts w:cs="Arial"/>
          <w:color w:val="000000" w:themeColor="text1"/>
        </w:rPr>
        <w:t xml:space="preserve">choice of non-alcoholic </w:t>
      </w:r>
      <w:proofErr w:type="gramStart"/>
      <w:r w:rsidRPr="0002529C">
        <w:rPr>
          <w:rFonts w:cs="Arial"/>
          <w:color w:val="000000" w:themeColor="text1"/>
        </w:rPr>
        <w:t>drinks</w:t>
      </w:r>
      <w:r w:rsidR="00C22C10">
        <w:rPr>
          <w:rFonts w:cs="Arial"/>
          <w:color w:val="000000" w:themeColor="text1"/>
        </w:rPr>
        <w:t>;</w:t>
      </w:r>
      <w:proofErr w:type="gramEnd"/>
    </w:p>
    <w:p w14:paraId="50D4014C" w14:textId="45636104" w:rsidR="00966097" w:rsidRDefault="00966097" w:rsidP="00C22C10">
      <w:pPr>
        <w:pStyle w:val="ListParagraph"/>
        <w:numPr>
          <w:ilvl w:val="0"/>
          <w:numId w:val="11"/>
        </w:numPr>
        <w:shd w:val="clear" w:color="auto" w:fill="FFFFFF"/>
        <w:spacing w:before="120" w:after="120" w:line="240" w:lineRule="auto"/>
        <w:ind w:left="993" w:hanging="426"/>
        <w:contextualSpacing w:val="0"/>
        <w:jc w:val="both"/>
        <w:rPr>
          <w:rFonts w:cs="Arial"/>
          <w:color w:val="000000" w:themeColor="text1"/>
        </w:rPr>
      </w:pPr>
      <w:r w:rsidRPr="0002529C">
        <w:rPr>
          <w:rFonts w:cs="Arial"/>
          <w:color w:val="000000" w:themeColor="text1"/>
        </w:rPr>
        <w:t xml:space="preserve">availability of </w:t>
      </w:r>
      <w:proofErr w:type="gramStart"/>
      <w:r w:rsidRPr="0002529C">
        <w:rPr>
          <w:rFonts w:cs="Arial"/>
          <w:color w:val="000000" w:themeColor="text1"/>
        </w:rPr>
        <w:t>food</w:t>
      </w:r>
      <w:r w:rsidR="00C22C10">
        <w:rPr>
          <w:rFonts w:cs="Arial"/>
          <w:color w:val="000000" w:themeColor="text1"/>
        </w:rPr>
        <w:t>;</w:t>
      </w:r>
      <w:proofErr w:type="gramEnd"/>
    </w:p>
    <w:p w14:paraId="108DC1E7" w14:textId="5E679A7F" w:rsidR="00C22C10" w:rsidRPr="0002529C" w:rsidRDefault="00C22C10" w:rsidP="00C22C10">
      <w:pPr>
        <w:pStyle w:val="ListParagraph"/>
        <w:numPr>
          <w:ilvl w:val="0"/>
          <w:numId w:val="11"/>
        </w:numPr>
        <w:shd w:val="clear" w:color="auto" w:fill="FFFFFF"/>
        <w:spacing w:before="120" w:after="120" w:line="240" w:lineRule="auto"/>
        <w:ind w:left="993" w:hanging="426"/>
        <w:contextualSpacing w:val="0"/>
        <w:jc w:val="both"/>
        <w:rPr>
          <w:rFonts w:cs="Arial"/>
          <w:color w:val="000000" w:themeColor="text1"/>
        </w:rPr>
      </w:pPr>
      <w:r>
        <w:rPr>
          <w:rFonts w:cs="Arial"/>
          <w:color w:val="000000" w:themeColor="text1"/>
        </w:rPr>
        <w:t>bottled water; and</w:t>
      </w:r>
    </w:p>
    <w:p w14:paraId="01C6AEC5" w14:textId="4095E08B" w:rsidR="00966097" w:rsidRPr="0002529C" w:rsidRDefault="00966097" w:rsidP="00C22C10">
      <w:pPr>
        <w:pStyle w:val="ListParagraph"/>
        <w:numPr>
          <w:ilvl w:val="0"/>
          <w:numId w:val="11"/>
        </w:numPr>
        <w:shd w:val="clear" w:color="auto" w:fill="FFFFFF"/>
        <w:spacing w:before="120" w:after="120" w:line="240" w:lineRule="auto"/>
        <w:ind w:left="993" w:hanging="426"/>
        <w:contextualSpacing w:val="0"/>
        <w:jc w:val="both"/>
        <w:rPr>
          <w:rFonts w:cs="Arial"/>
          <w:color w:val="000000" w:themeColor="text1"/>
        </w:rPr>
      </w:pPr>
      <w:r w:rsidRPr="0002529C">
        <w:rPr>
          <w:rFonts w:cs="Arial"/>
          <w:color w:val="000000" w:themeColor="text1"/>
        </w:rPr>
        <w:t>safe transport options</w:t>
      </w:r>
    </w:p>
    <w:p w14:paraId="0D35D17B" w14:textId="7B579E4C" w:rsidR="004C27F5" w:rsidRPr="0002529C" w:rsidRDefault="004C27F5" w:rsidP="00C22C10">
      <w:pPr>
        <w:shd w:val="clear" w:color="auto" w:fill="FFFFFF"/>
        <w:spacing w:before="120" w:after="120" w:line="240" w:lineRule="auto"/>
        <w:jc w:val="both"/>
        <w:rPr>
          <w:rFonts w:cs="Arial"/>
          <w:color w:val="000000" w:themeColor="text1"/>
        </w:rPr>
      </w:pPr>
      <w:r w:rsidRPr="0002529C">
        <w:rPr>
          <w:rFonts w:cs="Arial"/>
          <w:color w:val="000000" w:themeColor="text1"/>
        </w:rPr>
        <w:t>It is illegal to provide any person under the age of 18 with alcohol, and it is also illegal to provide any person with illicit drugs.</w:t>
      </w:r>
    </w:p>
    <w:p w14:paraId="75D9C609" w14:textId="33BC6732" w:rsidR="001D0855" w:rsidRPr="0002529C" w:rsidRDefault="004C27F5" w:rsidP="00C22C10">
      <w:pPr>
        <w:shd w:val="clear" w:color="auto" w:fill="FFFFFF"/>
        <w:spacing w:before="120" w:after="120" w:line="240" w:lineRule="auto"/>
        <w:jc w:val="both"/>
        <w:rPr>
          <w:rFonts w:cs="Arial"/>
          <w:color w:val="000000" w:themeColor="text1"/>
        </w:rPr>
      </w:pPr>
      <w:r w:rsidRPr="0002529C">
        <w:rPr>
          <w:rFonts w:cs="Arial"/>
          <w:color w:val="000000" w:themeColor="text1"/>
        </w:rPr>
        <w:t>N</w:t>
      </w:r>
      <w:r w:rsidR="001D0855" w:rsidRPr="0002529C">
        <w:rPr>
          <w:rFonts w:cs="Arial"/>
          <w:color w:val="000000" w:themeColor="text1"/>
        </w:rPr>
        <w:t>o pressure will be extended upon anyone present to partake in the consumption of alcohol</w:t>
      </w:r>
      <w:r w:rsidR="00AE4C3D" w:rsidRPr="0002529C">
        <w:rPr>
          <w:rFonts w:cs="Arial"/>
          <w:color w:val="000000" w:themeColor="text1"/>
        </w:rPr>
        <w:t>.</w:t>
      </w:r>
    </w:p>
    <w:p w14:paraId="35DCD17D" w14:textId="273A8167" w:rsidR="005C1FA8" w:rsidRPr="0002529C" w:rsidRDefault="005C1FA8" w:rsidP="00C22C10">
      <w:pPr>
        <w:shd w:val="clear" w:color="auto" w:fill="FFFFFF"/>
        <w:spacing w:before="120" w:after="120" w:line="240" w:lineRule="auto"/>
        <w:jc w:val="both"/>
        <w:rPr>
          <w:rFonts w:cs="Arial"/>
          <w:color w:val="000000" w:themeColor="text1"/>
        </w:rPr>
      </w:pPr>
      <w:r w:rsidRPr="0002529C">
        <w:rPr>
          <w:rFonts w:cs="Arial"/>
          <w:color w:val="000000" w:themeColor="text1"/>
        </w:rPr>
        <w:t xml:space="preserve">Any team member attending </w:t>
      </w:r>
      <w:r w:rsidR="00C22C10">
        <w:rPr>
          <w:rFonts w:cs="Arial"/>
          <w:color w:val="000000" w:themeColor="text1"/>
        </w:rPr>
        <w:t>LTSA</w:t>
      </w:r>
      <w:r w:rsidRPr="0002529C">
        <w:rPr>
          <w:rFonts w:cs="Arial"/>
          <w:color w:val="000000" w:themeColor="text1"/>
        </w:rPr>
        <w:t xml:space="preserve"> endorsed event</w:t>
      </w:r>
      <w:r w:rsidR="00561F2E">
        <w:rPr>
          <w:rFonts w:cs="Arial"/>
          <w:color w:val="000000" w:themeColor="text1"/>
        </w:rPr>
        <w:t>s</w:t>
      </w:r>
      <w:r w:rsidRPr="0002529C">
        <w:rPr>
          <w:rFonts w:cs="Arial"/>
          <w:color w:val="000000" w:themeColor="text1"/>
        </w:rPr>
        <w:t xml:space="preserve"> or </w:t>
      </w:r>
      <w:r w:rsidR="00C22C10">
        <w:rPr>
          <w:rFonts w:cs="Arial"/>
          <w:color w:val="000000" w:themeColor="text1"/>
        </w:rPr>
        <w:t>LTSA</w:t>
      </w:r>
      <w:r w:rsidRPr="0002529C">
        <w:rPr>
          <w:rFonts w:cs="Arial"/>
          <w:color w:val="000000" w:themeColor="text1"/>
        </w:rPr>
        <w:t xml:space="preserve"> social function</w:t>
      </w:r>
      <w:r w:rsidR="00561F2E">
        <w:rPr>
          <w:rFonts w:cs="Arial"/>
          <w:color w:val="000000" w:themeColor="text1"/>
        </w:rPr>
        <w:t>s</w:t>
      </w:r>
      <w:r w:rsidRPr="0002529C">
        <w:rPr>
          <w:rFonts w:cs="Arial"/>
          <w:color w:val="000000" w:themeColor="text1"/>
        </w:rPr>
        <w:t xml:space="preserve"> where the consumption of alcohol is permitted and the team member chooses to consume alcohol, must abide by the following restrictions:</w:t>
      </w:r>
    </w:p>
    <w:p w14:paraId="520A6393" w14:textId="7BD839E9" w:rsidR="005C1FA8" w:rsidRPr="0002529C" w:rsidRDefault="00A46CE9" w:rsidP="00C22C10">
      <w:pPr>
        <w:pStyle w:val="ListParagraph"/>
        <w:numPr>
          <w:ilvl w:val="0"/>
          <w:numId w:val="10"/>
        </w:numPr>
        <w:shd w:val="clear" w:color="auto" w:fill="FFFFFF"/>
        <w:spacing w:before="120" w:after="120" w:line="240" w:lineRule="auto"/>
        <w:ind w:left="993" w:hanging="426"/>
        <w:contextualSpacing w:val="0"/>
        <w:jc w:val="both"/>
        <w:rPr>
          <w:rFonts w:cs="Arial"/>
          <w:color w:val="000000" w:themeColor="text1"/>
        </w:rPr>
      </w:pPr>
      <w:r>
        <w:rPr>
          <w:rFonts w:cs="Arial"/>
          <w:color w:val="000000" w:themeColor="text1"/>
        </w:rPr>
        <w:t>t</w:t>
      </w:r>
      <w:r w:rsidR="005C1FA8" w:rsidRPr="0002529C">
        <w:rPr>
          <w:rFonts w:cs="Arial"/>
          <w:color w:val="000000" w:themeColor="text1"/>
        </w:rPr>
        <w:t>eam members</w:t>
      </w:r>
      <w:r w:rsidR="003336C9" w:rsidRPr="0002529C">
        <w:rPr>
          <w:rFonts w:cs="Arial"/>
          <w:color w:val="000000" w:themeColor="text1"/>
        </w:rPr>
        <w:t xml:space="preserve"> must consume alcohol </w:t>
      </w:r>
      <w:proofErr w:type="gramStart"/>
      <w:r w:rsidR="003336C9" w:rsidRPr="0002529C">
        <w:rPr>
          <w:rFonts w:cs="Arial"/>
          <w:color w:val="000000" w:themeColor="text1"/>
        </w:rPr>
        <w:t>responsibly</w:t>
      </w:r>
      <w:r w:rsidR="00C22C10">
        <w:rPr>
          <w:rFonts w:cs="Arial"/>
          <w:color w:val="000000" w:themeColor="text1"/>
        </w:rPr>
        <w:t>;</w:t>
      </w:r>
      <w:proofErr w:type="gramEnd"/>
    </w:p>
    <w:p w14:paraId="187A5C46" w14:textId="3132AA1D" w:rsidR="005C1FA8" w:rsidRPr="0002529C" w:rsidRDefault="00A46CE9" w:rsidP="00C22C10">
      <w:pPr>
        <w:pStyle w:val="ListParagraph"/>
        <w:numPr>
          <w:ilvl w:val="0"/>
          <w:numId w:val="10"/>
        </w:numPr>
        <w:shd w:val="clear" w:color="auto" w:fill="FFFFFF"/>
        <w:spacing w:before="120" w:after="120" w:line="240" w:lineRule="auto"/>
        <w:ind w:left="993" w:hanging="426"/>
        <w:contextualSpacing w:val="0"/>
        <w:jc w:val="both"/>
        <w:rPr>
          <w:rFonts w:cs="Arial"/>
          <w:color w:val="000000" w:themeColor="text1"/>
        </w:rPr>
      </w:pPr>
      <w:r>
        <w:rPr>
          <w:rFonts w:cs="Arial"/>
          <w:color w:val="000000" w:themeColor="text1"/>
        </w:rPr>
        <w:t>t</w:t>
      </w:r>
      <w:r w:rsidRPr="0002529C">
        <w:rPr>
          <w:rFonts w:cs="Arial"/>
          <w:color w:val="000000" w:themeColor="text1"/>
        </w:rPr>
        <w:t xml:space="preserve">eam </w:t>
      </w:r>
      <w:r w:rsidR="005C1FA8" w:rsidRPr="0002529C">
        <w:rPr>
          <w:rFonts w:cs="Arial"/>
          <w:color w:val="000000" w:themeColor="text1"/>
        </w:rPr>
        <w:t xml:space="preserve">members </w:t>
      </w:r>
      <w:r w:rsidR="003336C9" w:rsidRPr="0002529C">
        <w:rPr>
          <w:rFonts w:cs="Arial"/>
          <w:color w:val="000000" w:themeColor="text1"/>
        </w:rPr>
        <w:t xml:space="preserve">must not become </w:t>
      </w:r>
      <w:proofErr w:type="gramStart"/>
      <w:r w:rsidR="003336C9" w:rsidRPr="0002529C">
        <w:rPr>
          <w:rFonts w:cs="Arial"/>
          <w:color w:val="000000" w:themeColor="text1"/>
        </w:rPr>
        <w:t>inebriate</w:t>
      </w:r>
      <w:r w:rsidR="0002529C" w:rsidRPr="0002529C">
        <w:rPr>
          <w:rFonts w:cs="Arial"/>
          <w:color w:val="000000" w:themeColor="text1"/>
        </w:rPr>
        <w:t>d</w:t>
      </w:r>
      <w:r w:rsidR="00C22C10">
        <w:rPr>
          <w:rFonts w:cs="Arial"/>
          <w:color w:val="000000" w:themeColor="text1"/>
        </w:rPr>
        <w:t>;</w:t>
      </w:r>
      <w:proofErr w:type="gramEnd"/>
    </w:p>
    <w:p w14:paraId="1666BA32" w14:textId="5FADF9B4" w:rsidR="005C1FA8" w:rsidRPr="0002529C" w:rsidRDefault="00A46CE9" w:rsidP="00C22C10">
      <w:pPr>
        <w:pStyle w:val="ListParagraph"/>
        <w:numPr>
          <w:ilvl w:val="0"/>
          <w:numId w:val="10"/>
        </w:numPr>
        <w:shd w:val="clear" w:color="auto" w:fill="FFFFFF"/>
        <w:spacing w:before="120" w:after="120" w:line="240" w:lineRule="auto"/>
        <w:ind w:left="993" w:hanging="426"/>
        <w:contextualSpacing w:val="0"/>
        <w:jc w:val="both"/>
        <w:rPr>
          <w:rFonts w:cs="Arial"/>
          <w:color w:val="000000" w:themeColor="text1"/>
        </w:rPr>
      </w:pPr>
      <w:r>
        <w:rPr>
          <w:rFonts w:cs="Arial"/>
          <w:color w:val="000000" w:themeColor="text1"/>
        </w:rPr>
        <w:t>t</w:t>
      </w:r>
      <w:r w:rsidRPr="0002529C">
        <w:rPr>
          <w:rFonts w:cs="Arial"/>
          <w:color w:val="000000" w:themeColor="text1"/>
        </w:rPr>
        <w:t xml:space="preserve">eam </w:t>
      </w:r>
      <w:r w:rsidR="005C1FA8" w:rsidRPr="0002529C">
        <w:rPr>
          <w:rFonts w:cs="Arial"/>
          <w:color w:val="000000" w:themeColor="text1"/>
        </w:rPr>
        <w:t xml:space="preserve">members </w:t>
      </w:r>
      <w:r w:rsidR="00561F2E" w:rsidRPr="0002529C">
        <w:rPr>
          <w:rFonts w:cs="Arial"/>
          <w:color w:val="000000" w:themeColor="text1"/>
        </w:rPr>
        <w:t>must always uphold an appropriate standard of behaviour</w:t>
      </w:r>
      <w:r w:rsidR="00C22C10">
        <w:rPr>
          <w:rFonts w:cs="Arial"/>
          <w:color w:val="000000" w:themeColor="text1"/>
        </w:rPr>
        <w:t>; and</w:t>
      </w:r>
    </w:p>
    <w:p w14:paraId="0AAE941E" w14:textId="066DD6F9" w:rsidR="00672F07" w:rsidRPr="0002529C" w:rsidRDefault="00A46CE9" w:rsidP="00C22C10">
      <w:pPr>
        <w:pStyle w:val="ListParagraph"/>
        <w:numPr>
          <w:ilvl w:val="0"/>
          <w:numId w:val="10"/>
        </w:numPr>
        <w:shd w:val="clear" w:color="auto" w:fill="FFFFFF"/>
        <w:spacing w:before="120" w:after="120" w:line="240" w:lineRule="auto"/>
        <w:ind w:left="993" w:hanging="426"/>
        <w:contextualSpacing w:val="0"/>
        <w:jc w:val="both"/>
        <w:rPr>
          <w:rFonts w:cs="Arial"/>
          <w:color w:val="000000" w:themeColor="text1"/>
        </w:rPr>
      </w:pPr>
      <w:r>
        <w:rPr>
          <w:rFonts w:cs="Arial"/>
          <w:color w:val="000000" w:themeColor="text1"/>
        </w:rPr>
        <w:t>t</w:t>
      </w:r>
      <w:r w:rsidRPr="0002529C">
        <w:rPr>
          <w:rFonts w:cs="Arial"/>
          <w:color w:val="000000" w:themeColor="text1"/>
        </w:rPr>
        <w:t xml:space="preserve">eam </w:t>
      </w:r>
      <w:r w:rsidR="005C1FA8" w:rsidRPr="0002529C">
        <w:rPr>
          <w:rFonts w:cs="Arial"/>
          <w:color w:val="000000" w:themeColor="text1"/>
        </w:rPr>
        <w:t xml:space="preserve">members </w:t>
      </w:r>
      <w:r w:rsidR="003336C9" w:rsidRPr="0002529C">
        <w:rPr>
          <w:rFonts w:cs="Arial"/>
          <w:color w:val="000000" w:themeColor="text1"/>
        </w:rPr>
        <w:t xml:space="preserve">should arrange a safe means of transport to and from such functions when transport has not been provided. This includes not driving while under the influence of alcohol in accordance with policy and road transport laws. </w:t>
      </w:r>
    </w:p>
    <w:p w14:paraId="00A4D010" w14:textId="77777777" w:rsidR="00672F07" w:rsidRPr="0002529C" w:rsidRDefault="00672F07" w:rsidP="00C22C10">
      <w:pPr>
        <w:shd w:val="clear" w:color="auto" w:fill="FFFFFF"/>
        <w:spacing w:before="120" w:after="120" w:line="240" w:lineRule="auto"/>
        <w:jc w:val="both"/>
        <w:rPr>
          <w:rFonts w:cs="Arial"/>
          <w:color w:val="000000" w:themeColor="text1"/>
        </w:rPr>
      </w:pPr>
      <w:r w:rsidRPr="0002529C">
        <w:rPr>
          <w:rFonts w:cs="Arial"/>
          <w:color w:val="000000" w:themeColor="text1"/>
        </w:rPr>
        <w:t>Team members</w:t>
      </w:r>
      <w:r w:rsidR="003336C9" w:rsidRPr="0002529C">
        <w:rPr>
          <w:rFonts w:cs="Arial"/>
          <w:color w:val="000000" w:themeColor="text1"/>
        </w:rPr>
        <w:t xml:space="preserve"> must not attend work endorsed events or work social functions while affected by illicit drugs. </w:t>
      </w:r>
    </w:p>
    <w:p w14:paraId="5A6C25DD" w14:textId="6515E1C4" w:rsidR="00D1404C" w:rsidRPr="0002529C" w:rsidRDefault="00D1404C" w:rsidP="00C22C10">
      <w:pPr>
        <w:shd w:val="clear" w:color="auto" w:fill="FFFFFF"/>
        <w:spacing w:before="120" w:after="120" w:line="240" w:lineRule="auto"/>
        <w:jc w:val="both"/>
        <w:rPr>
          <w:rFonts w:cs="Arial"/>
          <w:b/>
          <w:bCs/>
          <w:color w:val="000000" w:themeColor="text1"/>
        </w:rPr>
      </w:pPr>
      <w:r w:rsidRPr="0002529C">
        <w:rPr>
          <w:rFonts w:cs="Arial"/>
          <w:b/>
          <w:bCs/>
          <w:color w:val="000000" w:themeColor="text1"/>
        </w:rPr>
        <w:t>Support</w:t>
      </w:r>
    </w:p>
    <w:p w14:paraId="01F5757E" w14:textId="4392B5A1" w:rsidR="00D1404C" w:rsidRPr="0002529C" w:rsidRDefault="00D1404C" w:rsidP="00C22C10">
      <w:pPr>
        <w:spacing w:before="120" w:after="120" w:line="240" w:lineRule="auto"/>
        <w:jc w:val="both"/>
        <w:rPr>
          <w:rFonts w:cs="Arial"/>
          <w:color w:val="000000" w:themeColor="text1"/>
        </w:rPr>
      </w:pPr>
      <w:r w:rsidRPr="19C14EC1">
        <w:rPr>
          <w:rFonts w:cs="Arial"/>
          <w:color w:val="000000" w:themeColor="text1"/>
        </w:rPr>
        <w:t>A</w:t>
      </w:r>
      <w:r w:rsidR="00561F2E">
        <w:rPr>
          <w:rFonts w:cs="Arial"/>
          <w:color w:val="000000" w:themeColor="text1"/>
        </w:rPr>
        <w:t xml:space="preserve"> team member</w:t>
      </w:r>
      <w:r w:rsidRPr="19C14EC1">
        <w:rPr>
          <w:rFonts w:cs="Arial"/>
          <w:color w:val="000000" w:themeColor="text1"/>
        </w:rPr>
        <w:t xml:space="preserve"> who has a drug or alcohol-related problem may approach </w:t>
      </w:r>
      <w:r w:rsidR="00C22C10">
        <w:rPr>
          <w:rFonts w:cs="Arial"/>
          <w:color w:val="000000" w:themeColor="text1"/>
        </w:rPr>
        <w:t xml:space="preserve">the </w:t>
      </w:r>
      <w:r w:rsidR="00F860A0">
        <w:rPr>
          <w:rFonts w:cs="Arial"/>
          <w:color w:val="000000" w:themeColor="text1"/>
        </w:rPr>
        <w:t>GOO</w:t>
      </w:r>
      <w:r w:rsidRPr="19C14EC1">
        <w:rPr>
          <w:rFonts w:cs="Arial"/>
          <w:color w:val="000000" w:themeColor="text1"/>
        </w:rPr>
        <w:t xml:space="preserve"> in confidence, to receive help and support. </w:t>
      </w:r>
    </w:p>
    <w:p w14:paraId="48C5B45A" w14:textId="2AB1385E" w:rsidR="00262753" w:rsidRPr="0002529C" w:rsidRDefault="00A75C24" w:rsidP="00C22C10">
      <w:pPr>
        <w:pStyle w:val="Heading1"/>
        <w:spacing w:before="120" w:after="120" w:line="240" w:lineRule="auto"/>
        <w:jc w:val="both"/>
        <w:rPr>
          <w:rFonts w:ascii="Arial" w:hAnsi="Arial" w:cs="Arial"/>
          <w:color w:val="000000" w:themeColor="text1"/>
          <w:sz w:val="22"/>
          <w:szCs w:val="22"/>
        </w:rPr>
      </w:pPr>
      <w:bookmarkStart w:id="4" w:name="_Toc34926942"/>
      <w:r w:rsidRPr="0002529C">
        <w:rPr>
          <w:rFonts w:ascii="Arial" w:hAnsi="Arial" w:cs="Arial"/>
          <w:color w:val="000000" w:themeColor="text1"/>
          <w:sz w:val="22"/>
          <w:szCs w:val="22"/>
        </w:rPr>
        <w:t>Responsibilities</w:t>
      </w:r>
      <w:bookmarkEnd w:id="4"/>
    </w:p>
    <w:p w14:paraId="6BCC2E82" w14:textId="15F21FD3" w:rsidR="003F7CB6" w:rsidRPr="0002529C" w:rsidRDefault="003F7CB6" w:rsidP="00C22C10">
      <w:pPr>
        <w:spacing w:before="120" w:after="120" w:line="240" w:lineRule="auto"/>
        <w:jc w:val="both"/>
        <w:rPr>
          <w:rFonts w:cs="Arial"/>
          <w:color w:val="000000" w:themeColor="text1"/>
        </w:rPr>
      </w:pPr>
      <w:r w:rsidRPr="19C14EC1">
        <w:rPr>
          <w:rFonts w:cs="Arial"/>
          <w:color w:val="000000" w:themeColor="text1"/>
        </w:rPr>
        <w:t xml:space="preserve">Everyone in the workplace has a responsibility for maintaining a safe working environment. Under the </w:t>
      </w:r>
      <w:hyperlink r:id="rId17">
        <w:r w:rsidRPr="00431971">
          <w:rPr>
            <w:rStyle w:val="Hyperlink"/>
            <w:rFonts w:cs="Arial"/>
            <w:b/>
            <w:bCs/>
            <w:i/>
            <w:iCs/>
            <w:color w:val="000000" w:themeColor="text1"/>
            <w:u w:val="none"/>
          </w:rPr>
          <w:t>Work Health and Safety Act 2011</w:t>
        </w:r>
      </w:hyperlink>
      <w:r w:rsidRPr="00431971">
        <w:rPr>
          <w:rFonts w:cs="Arial"/>
          <w:b/>
          <w:bCs/>
          <w:i/>
          <w:iCs/>
          <w:color w:val="000000" w:themeColor="text1"/>
        </w:rPr>
        <w:t>,</w:t>
      </w:r>
      <w:r w:rsidRPr="19C14EC1">
        <w:rPr>
          <w:rFonts w:cs="Arial"/>
          <w:color w:val="000000" w:themeColor="text1"/>
        </w:rPr>
        <w:t xml:space="preserve"> </w:t>
      </w:r>
      <w:r w:rsidR="00C22C10">
        <w:rPr>
          <w:rFonts w:cs="Arial"/>
          <w:color w:val="000000" w:themeColor="text1"/>
        </w:rPr>
        <w:t>LTSA</w:t>
      </w:r>
      <w:r w:rsidRPr="19C14EC1">
        <w:rPr>
          <w:rFonts w:cs="Arial"/>
          <w:color w:val="000000" w:themeColor="text1"/>
        </w:rPr>
        <w:t xml:space="preserve"> has a primary duty of care towards </w:t>
      </w:r>
      <w:r w:rsidR="00F82550" w:rsidRPr="19C14EC1">
        <w:rPr>
          <w:rFonts w:cs="Arial"/>
          <w:color w:val="000000" w:themeColor="text1"/>
        </w:rPr>
        <w:t>team members</w:t>
      </w:r>
      <w:r w:rsidRPr="19C14EC1">
        <w:rPr>
          <w:rFonts w:cs="Arial"/>
          <w:color w:val="000000" w:themeColor="text1"/>
        </w:rPr>
        <w:t xml:space="preserve"> and others who may be present at the workplace including contractors, service providers, clients and visitors.</w:t>
      </w:r>
    </w:p>
    <w:p w14:paraId="2BECF1F3" w14:textId="35235C38" w:rsidR="00A75C24" w:rsidRPr="0002529C" w:rsidRDefault="00C22C10" w:rsidP="00C22C10">
      <w:pPr>
        <w:pStyle w:val="NoSpacing"/>
        <w:spacing w:before="120" w:after="120"/>
        <w:jc w:val="both"/>
        <w:rPr>
          <w:rFonts w:cs="Arial"/>
          <w:b/>
          <w:bCs/>
          <w:color w:val="000000" w:themeColor="text1"/>
        </w:rPr>
      </w:pPr>
      <w:r>
        <w:rPr>
          <w:rFonts w:cs="Arial"/>
          <w:b/>
          <w:bCs/>
          <w:color w:val="000000" w:themeColor="text1"/>
        </w:rPr>
        <w:t xml:space="preserve">LTSA </w:t>
      </w:r>
      <w:r w:rsidR="00F860A0">
        <w:rPr>
          <w:rFonts w:cs="Arial"/>
          <w:b/>
          <w:bCs/>
          <w:color w:val="000000" w:themeColor="text1"/>
        </w:rPr>
        <w:t>GOO</w:t>
      </w:r>
      <w:r>
        <w:rPr>
          <w:rFonts w:cs="Arial"/>
          <w:b/>
          <w:bCs/>
          <w:color w:val="000000" w:themeColor="text1"/>
        </w:rPr>
        <w:t xml:space="preserve"> </w:t>
      </w:r>
      <w:r w:rsidR="00F71E21" w:rsidRPr="0002529C">
        <w:rPr>
          <w:rFonts w:cs="Arial"/>
          <w:b/>
          <w:bCs/>
          <w:color w:val="000000" w:themeColor="text1"/>
        </w:rPr>
        <w:t>ha</w:t>
      </w:r>
      <w:r w:rsidR="00F860A0">
        <w:rPr>
          <w:rFonts w:cs="Arial"/>
          <w:b/>
          <w:bCs/>
          <w:color w:val="000000" w:themeColor="text1"/>
        </w:rPr>
        <w:t>s</w:t>
      </w:r>
      <w:r w:rsidR="00F71E21" w:rsidRPr="0002529C">
        <w:rPr>
          <w:rFonts w:cs="Arial"/>
          <w:b/>
          <w:bCs/>
          <w:color w:val="000000" w:themeColor="text1"/>
        </w:rPr>
        <w:t xml:space="preserve"> a responsibility to</w:t>
      </w:r>
      <w:r w:rsidR="00A75C24" w:rsidRPr="0002529C">
        <w:rPr>
          <w:rFonts w:cs="Arial"/>
          <w:b/>
          <w:bCs/>
          <w:color w:val="000000" w:themeColor="text1"/>
        </w:rPr>
        <w:t>:</w:t>
      </w:r>
    </w:p>
    <w:p w14:paraId="6741AA3E" w14:textId="72154DF7" w:rsidR="008C5F5E" w:rsidRPr="0002529C" w:rsidRDefault="008C5F5E" w:rsidP="00C22C10">
      <w:pPr>
        <w:pStyle w:val="ListParagraph"/>
        <w:numPr>
          <w:ilvl w:val="3"/>
          <w:numId w:val="13"/>
        </w:numPr>
        <w:autoSpaceDE w:val="0"/>
        <w:autoSpaceDN w:val="0"/>
        <w:adjustRightInd w:val="0"/>
        <w:spacing w:before="120" w:after="120" w:line="240" w:lineRule="auto"/>
        <w:ind w:left="993" w:hanging="426"/>
        <w:contextualSpacing w:val="0"/>
        <w:jc w:val="both"/>
        <w:rPr>
          <w:rFonts w:cs="Arial"/>
          <w:color w:val="000000" w:themeColor="text1"/>
        </w:rPr>
      </w:pPr>
      <w:r w:rsidRPr="0002529C">
        <w:rPr>
          <w:rFonts w:cs="Arial"/>
          <w:color w:val="000000" w:themeColor="text1"/>
        </w:rPr>
        <w:t xml:space="preserve">address safety issues or impaired performance that may result from alcohol or drug </w:t>
      </w:r>
      <w:proofErr w:type="gramStart"/>
      <w:r w:rsidRPr="0002529C">
        <w:rPr>
          <w:rFonts w:cs="Arial"/>
          <w:color w:val="000000" w:themeColor="text1"/>
        </w:rPr>
        <w:t>use;</w:t>
      </w:r>
      <w:proofErr w:type="gramEnd"/>
      <w:r w:rsidRPr="0002529C">
        <w:rPr>
          <w:rFonts w:cs="Arial"/>
          <w:color w:val="000000" w:themeColor="text1"/>
        </w:rPr>
        <w:t xml:space="preserve"> </w:t>
      </w:r>
    </w:p>
    <w:p w14:paraId="2231A58F" w14:textId="2D56574A" w:rsidR="008C5F5E" w:rsidRPr="0002529C" w:rsidRDefault="00C22C10" w:rsidP="00C22C10">
      <w:pPr>
        <w:pStyle w:val="ListParagraph"/>
        <w:numPr>
          <w:ilvl w:val="3"/>
          <w:numId w:val="13"/>
        </w:numPr>
        <w:autoSpaceDE w:val="0"/>
        <w:autoSpaceDN w:val="0"/>
        <w:adjustRightInd w:val="0"/>
        <w:spacing w:before="120" w:after="120" w:line="240" w:lineRule="auto"/>
        <w:ind w:left="993" w:hanging="426"/>
        <w:contextualSpacing w:val="0"/>
        <w:jc w:val="both"/>
        <w:rPr>
          <w:rFonts w:cs="Arial"/>
          <w:color w:val="000000" w:themeColor="text1"/>
        </w:rPr>
      </w:pPr>
      <w:r w:rsidRPr="0002529C">
        <w:rPr>
          <w:rFonts w:cs="Arial"/>
          <w:color w:val="000000" w:themeColor="text1"/>
        </w:rPr>
        <w:t>act</w:t>
      </w:r>
      <w:r w:rsidR="008C5F5E" w:rsidRPr="0002529C">
        <w:rPr>
          <w:rFonts w:cs="Arial"/>
          <w:color w:val="000000" w:themeColor="text1"/>
        </w:rPr>
        <w:t xml:space="preserve"> if there is a risk to the wellbeing or welfare of the person or </w:t>
      </w:r>
      <w:proofErr w:type="gramStart"/>
      <w:r w:rsidR="008C5F5E" w:rsidRPr="0002529C">
        <w:rPr>
          <w:rFonts w:cs="Arial"/>
          <w:color w:val="000000" w:themeColor="text1"/>
        </w:rPr>
        <w:t>others;</w:t>
      </w:r>
      <w:proofErr w:type="gramEnd"/>
      <w:r w:rsidR="008C5F5E" w:rsidRPr="0002529C">
        <w:rPr>
          <w:rFonts w:cs="Arial"/>
          <w:color w:val="000000" w:themeColor="text1"/>
        </w:rPr>
        <w:t xml:space="preserve"> </w:t>
      </w:r>
    </w:p>
    <w:p w14:paraId="463FAE65" w14:textId="2B62BD73" w:rsidR="0071495A" w:rsidRPr="0002529C" w:rsidRDefault="008C5F5E" w:rsidP="00C22C10">
      <w:pPr>
        <w:pStyle w:val="ListParagraph"/>
        <w:numPr>
          <w:ilvl w:val="3"/>
          <w:numId w:val="13"/>
        </w:numPr>
        <w:autoSpaceDE w:val="0"/>
        <w:autoSpaceDN w:val="0"/>
        <w:adjustRightInd w:val="0"/>
        <w:spacing w:before="120" w:after="120" w:line="240" w:lineRule="auto"/>
        <w:ind w:left="993" w:hanging="426"/>
        <w:contextualSpacing w:val="0"/>
        <w:jc w:val="both"/>
        <w:rPr>
          <w:rFonts w:cs="Arial"/>
          <w:color w:val="000000" w:themeColor="text1"/>
        </w:rPr>
      </w:pPr>
      <w:r w:rsidRPr="0002529C">
        <w:rPr>
          <w:rFonts w:cs="Arial"/>
          <w:color w:val="000000" w:themeColor="text1"/>
        </w:rPr>
        <w:t xml:space="preserve">report any incidents in accordance with </w:t>
      </w:r>
      <w:r w:rsidR="00C22C10">
        <w:rPr>
          <w:rFonts w:cs="Arial"/>
          <w:color w:val="000000" w:themeColor="text1"/>
        </w:rPr>
        <w:t>LTSA</w:t>
      </w:r>
      <w:r w:rsidRPr="0002529C">
        <w:rPr>
          <w:rFonts w:cs="Arial"/>
          <w:color w:val="000000" w:themeColor="text1"/>
        </w:rPr>
        <w:t xml:space="preserve">’s Incident Report Form; </w:t>
      </w:r>
      <w:r w:rsidR="00C22C10">
        <w:rPr>
          <w:rFonts w:cs="Arial"/>
          <w:color w:val="000000" w:themeColor="text1"/>
        </w:rPr>
        <w:t>and</w:t>
      </w:r>
    </w:p>
    <w:p w14:paraId="58E7C85F" w14:textId="05C8D880" w:rsidR="00DD7EA8" w:rsidRPr="0002529C" w:rsidRDefault="00DD7EA8" w:rsidP="00C22C10">
      <w:pPr>
        <w:pStyle w:val="ListParagraph"/>
        <w:numPr>
          <w:ilvl w:val="3"/>
          <w:numId w:val="13"/>
        </w:numPr>
        <w:autoSpaceDE w:val="0"/>
        <w:autoSpaceDN w:val="0"/>
        <w:adjustRightInd w:val="0"/>
        <w:spacing w:before="120" w:after="120" w:line="240" w:lineRule="auto"/>
        <w:ind w:left="993" w:hanging="426"/>
        <w:contextualSpacing w:val="0"/>
        <w:jc w:val="both"/>
        <w:rPr>
          <w:rFonts w:cs="Arial"/>
          <w:color w:val="000000" w:themeColor="text1"/>
        </w:rPr>
      </w:pPr>
      <w:r w:rsidRPr="0002529C">
        <w:rPr>
          <w:rFonts w:cs="Arial"/>
          <w:color w:val="000000" w:themeColor="text1"/>
        </w:rPr>
        <w:t>implement this policy within their area of responsibility.</w:t>
      </w:r>
    </w:p>
    <w:p w14:paraId="6476AFD3" w14:textId="207A7F7C" w:rsidR="00D923A6" w:rsidRPr="0002529C" w:rsidRDefault="00DD7EA8" w:rsidP="00C22C10">
      <w:pPr>
        <w:shd w:val="clear" w:color="auto" w:fill="FFFFFF"/>
        <w:spacing w:before="120" w:after="120" w:line="240" w:lineRule="auto"/>
        <w:jc w:val="both"/>
        <w:rPr>
          <w:rFonts w:eastAsia="Times New Roman" w:cs="Arial"/>
          <w:b/>
          <w:bCs/>
          <w:color w:val="000000" w:themeColor="text1"/>
          <w:lang w:eastAsia="en-AU"/>
        </w:rPr>
      </w:pPr>
      <w:r w:rsidRPr="0002529C">
        <w:rPr>
          <w:rFonts w:eastAsia="Times New Roman" w:cs="Arial"/>
          <w:b/>
          <w:bCs/>
          <w:color w:val="000000" w:themeColor="text1"/>
          <w:lang w:eastAsia="en-AU"/>
        </w:rPr>
        <w:t>Team Members</w:t>
      </w:r>
      <w:r w:rsidR="00D923A6" w:rsidRPr="0002529C">
        <w:rPr>
          <w:rFonts w:eastAsia="Times New Roman" w:cs="Arial"/>
          <w:b/>
          <w:bCs/>
          <w:color w:val="000000" w:themeColor="text1"/>
          <w:lang w:eastAsia="en-AU"/>
        </w:rPr>
        <w:t xml:space="preserve"> </w:t>
      </w:r>
      <w:r w:rsidR="00F71E21" w:rsidRPr="0002529C">
        <w:rPr>
          <w:rFonts w:eastAsia="Times New Roman" w:cs="Arial"/>
          <w:b/>
          <w:bCs/>
          <w:color w:val="000000" w:themeColor="text1"/>
          <w:lang w:eastAsia="en-AU"/>
        </w:rPr>
        <w:t>have a responsibility</w:t>
      </w:r>
      <w:r w:rsidR="00D923A6" w:rsidRPr="0002529C">
        <w:rPr>
          <w:rFonts w:eastAsia="Times New Roman" w:cs="Arial"/>
          <w:b/>
          <w:bCs/>
          <w:color w:val="000000" w:themeColor="text1"/>
          <w:lang w:eastAsia="en-AU"/>
        </w:rPr>
        <w:t xml:space="preserve"> to:</w:t>
      </w:r>
    </w:p>
    <w:p w14:paraId="1AF1A8DF" w14:textId="63B84F89" w:rsidR="009364CE" w:rsidRPr="0002529C" w:rsidRDefault="006F344D" w:rsidP="00C22C10">
      <w:pPr>
        <w:pStyle w:val="ListParagraph"/>
        <w:numPr>
          <w:ilvl w:val="3"/>
          <w:numId w:val="14"/>
        </w:numPr>
        <w:autoSpaceDE w:val="0"/>
        <w:autoSpaceDN w:val="0"/>
        <w:adjustRightInd w:val="0"/>
        <w:spacing w:before="120" w:after="120" w:line="240" w:lineRule="auto"/>
        <w:ind w:left="993" w:hanging="426"/>
        <w:contextualSpacing w:val="0"/>
        <w:jc w:val="both"/>
        <w:rPr>
          <w:rFonts w:cs="Arial"/>
          <w:color w:val="000000" w:themeColor="text1"/>
        </w:rPr>
      </w:pPr>
      <w:r w:rsidRPr="0002529C">
        <w:rPr>
          <w:rFonts w:cs="Arial"/>
          <w:color w:val="000000" w:themeColor="text1"/>
        </w:rPr>
        <w:t>read and understand this</w:t>
      </w:r>
      <w:r w:rsidR="009364CE" w:rsidRPr="0002529C">
        <w:rPr>
          <w:rFonts w:cs="Arial"/>
          <w:color w:val="000000" w:themeColor="text1"/>
        </w:rPr>
        <w:t xml:space="preserve"> Policy</w:t>
      </w:r>
      <w:r w:rsidRPr="0002529C">
        <w:rPr>
          <w:rFonts w:cs="Arial"/>
          <w:color w:val="000000" w:themeColor="text1"/>
        </w:rPr>
        <w:t xml:space="preserve"> and seek clarification from </w:t>
      </w:r>
      <w:r w:rsidR="00C22C10">
        <w:rPr>
          <w:rFonts w:cs="Arial"/>
          <w:color w:val="000000" w:themeColor="text1"/>
        </w:rPr>
        <w:t xml:space="preserve">the </w:t>
      </w:r>
      <w:r w:rsidR="00F860A0">
        <w:rPr>
          <w:rFonts w:cs="Arial"/>
          <w:color w:val="000000" w:themeColor="text1"/>
        </w:rPr>
        <w:t>GOO</w:t>
      </w:r>
      <w:r w:rsidR="00C22C10">
        <w:rPr>
          <w:rFonts w:cs="Arial"/>
          <w:color w:val="000000" w:themeColor="text1"/>
        </w:rPr>
        <w:t xml:space="preserve"> </w:t>
      </w:r>
      <w:r w:rsidR="00D305DC" w:rsidRPr="0002529C">
        <w:rPr>
          <w:rFonts w:cs="Arial"/>
          <w:color w:val="000000" w:themeColor="text1"/>
        </w:rPr>
        <w:t xml:space="preserve">as </w:t>
      </w:r>
      <w:proofErr w:type="gramStart"/>
      <w:r w:rsidR="00D305DC" w:rsidRPr="0002529C">
        <w:rPr>
          <w:rFonts w:cs="Arial"/>
          <w:color w:val="000000" w:themeColor="text1"/>
        </w:rPr>
        <w:t>required;</w:t>
      </w:r>
      <w:proofErr w:type="gramEnd"/>
    </w:p>
    <w:p w14:paraId="2299474F" w14:textId="45AB2F8E" w:rsidR="00EF4EA8" w:rsidRPr="0002529C" w:rsidRDefault="00B9208F" w:rsidP="00C22C10">
      <w:pPr>
        <w:pStyle w:val="ListParagraph"/>
        <w:numPr>
          <w:ilvl w:val="3"/>
          <w:numId w:val="14"/>
        </w:numPr>
        <w:autoSpaceDE w:val="0"/>
        <w:autoSpaceDN w:val="0"/>
        <w:adjustRightInd w:val="0"/>
        <w:spacing w:before="120" w:after="120" w:line="240" w:lineRule="auto"/>
        <w:ind w:left="993" w:hanging="426"/>
        <w:contextualSpacing w:val="0"/>
        <w:jc w:val="both"/>
        <w:rPr>
          <w:rFonts w:cs="Arial"/>
          <w:color w:val="000000" w:themeColor="text1"/>
        </w:rPr>
      </w:pPr>
      <w:r w:rsidRPr="0002529C">
        <w:rPr>
          <w:rFonts w:cs="Arial"/>
          <w:color w:val="000000" w:themeColor="text1"/>
        </w:rPr>
        <w:t xml:space="preserve">ensure that they do not attend or represent the </w:t>
      </w:r>
      <w:r w:rsidR="00C22C10">
        <w:rPr>
          <w:rFonts w:cs="Arial"/>
          <w:color w:val="000000" w:themeColor="text1"/>
        </w:rPr>
        <w:t>LTSA</w:t>
      </w:r>
      <w:r w:rsidRPr="0002529C">
        <w:rPr>
          <w:rFonts w:cs="Arial"/>
          <w:color w:val="000000" w:themeColor="text1"/>
        </w:rPr>
        <w:t xml:space="preserve"> if impaired by alcohol or other drugs</w:t>
      </w:r>
      <w:r w:rsidR="00C22C10">
        <w:rPr>
          <w:rFonts w:cs="Arial"/>
          <w:color w:val="000000" w:themeColor="text1"/>
        </w:rPr>
        <w:t>.</w:t>
      </w:r>
      <w:r w:rsidR="00EF4EA8" w:rsidRPr="0002529C">
        <w:rPr>
          <w:rFonts w:cs="Arial"/>
          <w:color w:val="000000" w:themeColor="text1"/>
        </w:rPr>
        <w:t xml:space="preserve"> </w:t>
      </w:r>
      <w:r w:rsidR="009364CE" w:rsidRPr="0002529C">
        <w:rPr>
          <w:rFonts w:cs="Arial"/>
          <w:color w:val="000000" w:themeColor="text1"/>
        </w:rPr>
        <w:t xml:space="preserve">This includes the recognition of the potential negative effects and performance impacts associated with a ‘hangover’ after alcohol use or the ‘coming down’ effects after the use of other </w:t>
      </w:r>
      <w:proofErr w:type="gramStart"/>
      <w:r w:rsidR="009364CE" w:rsidRPr="0002529C">
        <w:rPr>
          <w:rFonts w:cs="Arial"/>
          <w:color w:val="000000" w:themeColor="text1"/>
        </w:rPr>
        <w:t>drugs</w:t>
      </w:r>
      <w:r w:rsidR="00D13565">
        <w:rPr>
          <w:rFonts w:cs="Arial"/>
          <w:color w:val="000000" w:themeColor="text1"/>
        </w:rPr>
        <w:t>;</w:t>
      </w:r>
      <w:proofErr w:type="gramEnd"/>
    </w:p>
    <w:p w14:paraId="7CE25746" w14:textId="64D1F5A6" w:rsidR="00D305DC" w:rsidRPr="0002529C" w:rsidRDefault="00D13565" w:rsidP="00C22C10">
      <w:pPr>
        <w:pStyle w:val="ListParagraph"/>
        <w:numPr>
          <w:ilvl w:val="3"/>
          <w:numId w:val="14"/>
        </w:numPr>
        <w:autoSpaceDE w:val="0"/>
        <w:autoSpaceDN w:val="0"/>
        <w:adjustRightInd w:val="0"/>
        <w:spacing w:before="120" w:after="120" w:line="240" w:lineRule="auto"/>
        <w:ind w:left="993" w:hanging="426"/>
        <w:contextualSpacing w:val="0"/>
        <w:jc w:val="both"/>
        <w:rPr>
          <w:rFonts w:cs="Arial"/>
          <w:color w:val="000000" w:themeColor="text1"/>
        </w:rPr>
      </w:pPr>
      <w:r>
        <w:rPr>
          <w:rFonts w:cs="Arial"/>
          <w:color w:val="000000" w:themeColor="text1"/>
        </w:rPr>
        <w:t>team members</w:t>
      </w:r>
      <w:r w:rsidR="00D305DC" w:rsidRPr="0002529C">
        <w:rPr>
          <w:rFonts w:cs="Arial"/>
          <w:color w:val="000000" w:themeColor="text1"/>
        </w:rPr>
        <w:t xml:space="preserve"> must behave responsibly when consuming alcohol or prescription medication while attending a work endorsed event, work social function, or when taking prescription medication while attending </w:t>
      </w:r>
      <w:proofErr w:type="gramStart"/>
      <w:r w:rsidR="00D305DC" w:rsidRPr="0002529C">
        <w:rPr>
          <w:rFonts w:cs="Arial"/>
          <w:color w:val="000000" w:themeColor="text1"/>
        </w:rPr>
        <w:t>work</w:t>
      </w:r>
      <w:r>
        <w:rPr>
          <w:rFonts w:cs="Arial"/>
          <w:color w:val="000000" w:themeColor="text1"/>
        </w:rPr>
        <w:t>;</w:t>
      </w:r>
      <w:proofErr w:type="gramEnd"/>
    </w:p>
    <w:p w14:paraId="1ED5BD55" w14:textId="2A703AFA" w:rsidR="00B9208F" w:rsidRPr="0002529C" w:rsidRDefault="00B9208F" w:rsidP="00C22C10">
      <w:pPr>
        <w:pStyle w:val="ListParagraph"/>
        <w:numPr>
          <w:ilvl w:val="3"/>
          <w:numId w:val="14"/>
        </w:numPr>
        <w:autoSpaceDE w:val="0"/>
        <w:autoSpaceDN w:val="0"/>
        <w:adjustRightInd w:val="0"/>
        <w:spacing w:before="120" w:after="120" w:line="240" w:lineRule="auto"/>
        <w:ind w:left="993" w:hanging="426"/>
        <w:contextualSpacing w:val="0"/>
        <w:jc w:val="both"/>
        <w:rPr>
          <w:rFonts w:cs="Arial"/>
          <w:color w:val="000000" w:themeColor="text1"/>
        </w:rPr>
      </w:pPr>
      <w:r w:rsidRPr="0002529C">
        <w:rPr>
          <w:rFonts w:cs="Arial"/>
          <w:color w:val="000000" w:themeColor="text1"/>
        </w:rPr>
        <w:t>report any incidents on</w:t>
      </w:r>
      <w:r w:rsidR="00E077AF" w:rsidRPr="0002529C">
        <w:rPr>
          <w:rFonts w:cs="Arial"/>
          <w:color w:val="000000" w:themeColor="text1"/>
        </w:rPr>
        <w:t xml:space="preserve"> </w:t>
      </w:r>
      <w:r w:rsidR="00C22C10">
        <w:rPr>
          <w:rFonts w:cs="Arial"/>
          <w:color w:val="000000" w:themeColor="text1"/>
        </w:rPr>
        <w:t>LTSA</w:t>
      </w:r>
      <w:r w:rsidR="00E077AF" w:rsidRPr="0002529C">
        <w:rPr>
          <w:rFonts w:cs="Arial"/>
          <w:color w:val="000000" w:themeColor="text1"/>
        </w:rPr>
        <w:t>’s</w:t>
      </w:r>
      <w:r w:rsidRPr="0002529C">
        <w:rPr>
          <w:rFonts w:cs="Arial"/>
          <w:color w:val="000000" w:themeColor="text1"/>
        </w:rPr>
        <w:t xml:space="preserve"> Incident Report </w:t>
      </w:r>
      <w:proofErr w:type="gramStart"/>
      <w:r w:rsidRPr="0002529C">
        <w:rPr>
          <w:rFonts w:cs="Arial"/>
          <w:color w:val="000000" w:themeColor="text1"/>
        </w:rPr>
        <w:t>Form;</w:t>
      </w:r>
      <w:proofErr w:type="gramEnd"/>
      <w:r w:rsidRPr="0002529C">
        <w:rPr>
          <w:rFonts w:cs="Arial"/>
          <w:color w:val="000000" w:themeColor="text1"/>
        </w:rPr>
        <w:t xml:space="preserve"> </w:t>
      </w:r>
    </w:p>
    <w:p w14:paraId="16797D35" w14:textId="1D6563CE" w:rsidR="00DD7EA8" w:rsidRPr="00D13565" w:rsidRDefault="00B9208F" w:rsidP="00C22C10">
      <w:pPr>
        <w:pStyle w:val="ListParagraph"/>
        <w:numPr>
          <w:ilvl w:val="3"/>
          <w:numId w:val="14"/>
        </w:numPr>
        <w:autoSpaceDE w:val="0"/>
        <w:autoSpaceDN w:val="0"/>
        <w:adjustRightInd w:val="0"/>
        <w:spacing w:before="120" w:after="120" w:line="240" w:lineRule="auto"/>
        <w:ind w:left="993" w:hanging="426"/>
        <w:contextualSpacing w:val="0"/>
        <w:jc w:val="both"/>
        <w:rPr>
          <w:rFonts w:cs="Arial"/>
          <w:color w:val="000000" w:themeColor="text1"/>
        </w:rPr>
      </w:pPr>
      <w:r w:rsidRPr="0002529C">
        <w:rPr>
          <w:rFonts w:cs="Arial"/>
          <w:color w:val="000000" w:themeColor="text1"/>
        </w:rPr>
        <w:lastRenderedPageBreak/>
        <w:t>seek assistance if they require support in dealing with an alcohol or drug-related problem</w:t>
      </w:r>
      <w:r w:rsidR="00D13565">
        <w:rPr>
          <w:rFonts w:cs="Arial"/>
          <w:color w:val="000000" w:themeColor="text1"/>
        </w:rPr>
        <w:t>.</w:t>
      </w:r>
    </w:p>
    <w:p w14:paraId="4888CCB0" w14:textId="082DAF1C" w:rsidR="000D32C3" w:rsidRPr="0002529C" w:rsidRDefault="00810C5B" w:rsidP="00C22C10">
      <w:pPr>
        <w:pStyle w:val="Heading1"/>
        <w:spacing w:before="120" w:after="120" w:line="240" w:lineRule="auto"/>
        <w:jc w:val="both"/>
        <w:rPr>
          <w:rFonts w:ascii="Arial" w:hAnsi="Arial" w:cs="Arial"/>
          <w:color w:val="000000" w:themeColor="text1"/>
          <w:sz w:val="22"/>
          <w:szCs w:val="22"/>
        </w:rPr>
      </w:pPr>
      <w:bookmarkStart w:id="5" w:name="_Toc34581756"/>
      <w:bookmarkEnd w:id="2"/>
      <w:bookmarkEnd w:id="3"/>
      <w:r>
        <w:rPr>
          <w:rFonts w:ascii="Arial" w:hAnsi="Arial" w:cs="Arial"/>
          <w:color w:val="000000" w:themeColor="text1"/>
          <w:sz w:val="22"/>
          <w:szCs w:val="22"/>
        </w:rPr>
        <w:t>Policy Breaches</w:t>
      </w:r>
    </w:p>
    <w:p w14:paraId="43215B3F" w14:textId="66E980FE" w:rsidR="000D32C3" w:rsidRPr="0002529C" w:rsidRDefault="00C22C10" w:rsidP="00C22C10">
      <w:pPr>
        <w:spacing w:before="120" w:after="120" w:line="240" w:lineRule="auto"/>
        <w:jc w:val="both"/>
        <w:rPr>
          <w:rFonts w:cs="Arial"/>
          <w:b/>
          <w:bCs/>
          <w:color w:val="000000" w:themeColor="text1"/>
        </w:rPr>
      </w:pPr>
      <w:r>
        <w:rPr>
          <w:rFonts w:cs="Arial"/>
          <w:color w:val="000000" w:themeColor="text1"/>
          <w:shd w:val="clear" w:color="auto" w:fill="FFFFFF"/>
        </w:rPr>
        <w:t>LTSA</w:t>
      </w:r>
      <w:r w:rsidR="000D32C3" w:rsidRPr="0002529C">
        <w:rPr>
          <w:rFonts w:cs="Arial"/>
          <w:color w:val="000000" w:themeColor="text1"/>
          <w:shd w:val="clear" w:color="auto" w:fill="FFFFFF"/>
        </w:rPr>
        <w:t xml:space="preserve"> treats any breach of its policies or procedures seriously.  </w:t>
      </w:r>
      <w:r>
        <w:rPr>
          <w:rFonts w:cs="Arial"/>
          <w:color w:val="000000" w:themeColor="text1"/>
          <w:shd w:val="clear" w:color="auto" w:fill="FFFFFF"/>
        </w:rPr>
        <w:t>LTSA</w:t>
      </w:r>
      <w:r w:rsidR="000D32C3" w:rsidRPr="0002529C">
        <w:rPr>
          <w:rFonts w:cs="Arial"/>
          <w:color w:val="000000" w:themeColor="text1"/>
          <w:shd w:val="clear" w:color="auto" w:fill="FFFFFF"/>
        </w:rPr>
        <w:t xml:space="preserve"> encourages reporting of concerns about non-compliance and will manage compliance in accordance with the </w:t>
      </w:r>
      <w:r w:rsidRPr="00431971">
        <w:rPr>
          <w:rFonts w:cs="Arial"/>
          <w:i/>
          <w:iCs/>
          <w:color w:val="000000" w:themeColor="text1"/>
          <w:shd w:val="clear" w:color="auto" w:fill="FFFFFF"/>
        </w:rPr>
        <w:t>Higher Education General Staff Award 2020</w:t>
      </w:r>
      <w:r>
        <w:rPr>
          <w:rFonts w:cs="Arial"/>
          <w:color w:val="000000" w:themeColor="text1"/>
          <w:shd w:val="clear" w:color="auto" w:fill="FFFFFF"/>
        </w:rPr>
        <w:t>, National Employment Standards (NES)</w:t>
      </w:r>
      <w:r w:rsidR="000D32C3" w:rsidRPr="0002529C">
        <w:rPr>
          <w:rFonts w:cs="Arial"/>
          <w:color w:val="000000" w:themeColor="text1"/>
          <w:shd w:val="clear" w:color="auto" w:fill="FFFFFF"/>
        </w:rPr>
        <w:t xml:space="preserve">, Disciplinary Policy and </w:t>
      </w:r>
      <w:r>
        <w:rPr>
          <w:rFonts w:cs="Arial"/>
          <w:color w:val="000000" w:themeColor="text1"/>
          <w:shd w:val="clear" w:color="auto" w:fill="FFFFFF"/>
        </w:rPr>
        <w:t xml:space="preserve">employment </w:t>
      </w:r>
      <w:r w:rsidR="000D32C3" w:rsidRPr="0002529C">
        <w:rPr>
          <w:rFonts w:cs="Arial"/>
          <w:color w:val="000000" w:themeColor="text1"/>
          <w:shd w:val="clear" w:color="auto" w:fill="FFFFFF"/>
        </w:rPr>
        <w:t>contract terms.</w:t>
      </w:r>
    </w:p>
    <w:p w14:paraId="624B0456" w14:textId="0228DB31" w:rsidR="00415043" w:rsidRPr="00F71E21" w:rsidRDefault="00415043" w:rsidP="00C22C10">
      <w:pPr>
        <w:pStyle w:val="Heading1"/>
        <w:spacing w:before="120" w:after="120" w:line="240" w:lineRule="auto"/>
        <w:jc w:val="both"/>
        <w:rPr>
          <w:rFonts w:ascii="Arial" w:hAnsi="Arial" w:cs="Arial"/>
          <w:color w:val="000000" w:themeColor="text1"/>
          <w:sz w:val="22"/>
          <w:szCs w:val="22"/>
        </w:rPr>
      </w:pPr>
      <w:bookmarkStart w:id="6" w:name="_Toc34926944"/>
      <w:r w:rsidRPr="00F71E21">
        <w:rPr>
          <w:rFonts w:ascii="Arial" w:hAnsi="Arial" w:cs="Arial"/>
          <w:color w:val="000000" w:themeColor="text1"/>
          <w:sz w:val="22"/>
          <w:szCs w:val="22"/>
        </w:rPr>
        <w:t>Governance</w:t>
      </w:r>
      <w:bookmarkEnd w:id="5"/>
      <w:bookmarkEnd w:id="6"/>
    </w:p>
    <w:tbl>
      <w:tblPr>
        <w:tblStyle w:val="TableGrid"/>
        <w:tblW w:w="0" w:type="auto"/>
        <w:tblCellSpacing w:w="11" w:type="dxa"/>
        <w:tblLook w:val="04A0" w:firstRow="1" w:lastRow="0" w:firstColumn="1" w:lastColumn="0" w:noHBand="0" w:noVBand="1"/>
      </w:tblPr>
      <w:tblGrid>
        <w:gridCol w:w="2708"/>
        <w:gridCol w:w="6308"/>
      </w:tblGrid>
      <w:tr w:rsidR="00415043" w14:paraId="026D4C6A" w14:textId="77777777" w:rsidTr="19C14EC1">
        <w:trPr>
          <w:tblCellSpacing w:w="11" w:type="dxa"/>
        </w:trPr>
        <w:tc>
          <w:tcPr>
            <w:tcW w:w="2675" w:type="dxa"/>
          </w:tcPr>
          <w:p w14:paraId="72F233B3" w14:textId="33EDD934" w:rsidR="00415043" w:rsidRPr="00D77645" w:rsidRDefault="00695CB5" w:rsidP="00C22C10">
            <w:pPr>
              <w:jc w:val="both"/>
              <w:rPr>
                <w:b/>
                <w:bCs/>
                <w:color w:val="4472C4" w:themeColor="accent1"/>
              </w:rPr>
            </w:pPr>
            <w:r>
              <w:rPr>
                <w:b/>
                <w:bCs/>
                <w:color w:val="4472C4" w:themeColor="accent1"/>
              </w:rPr>
              <w:t>Related Policies &amp; Procedures</w:t>
            </w:r>
          </w:p>
        </w:tc>
        <w:tc>
          <w:tcPr>
            <w:tcW w:w="6275" w:type="dxa"/>
          </w:tcPr>
          <w:p w14:paraId="3DB731FC" w14:textId="7C1C33D0" w:rsidR="00E077AF" w:rsidRDefault="00650ED0" w:rsidP="00C22C10">
            <w:pPr>
              <w:pStyle w:val="ListParagraph"/>
              <w:numPr>
                <w:ilvl w:val="0"/>
                <w:numId w:val="2"/>
              </w:numPr>
              <w:ind w:left="419"/>
              <w:jc w:val="both"/>
            </w:pPr>
            <w:r>
              <w:t xml:space="preserve">LTSA </w:t>
            </w:r>
            <w:r w:rsidR="00E077AF">
              <w:t>WHS Policy</w:t>
            </w:r>
          </w:p>
          <w:p w14:paraId="06B81F6A" w14:textId="22B95FE4" w:rsidR="00727237" w:rsidRDefault="00650ED0" w:rsidP="00C22C10">
            <w:pPr>
              <w:pStyle w:val="ListParagraph"/>
              <w:numPr>
                <w:ilvl w:val="0"/>
                <w:numId w:val="2"/>
              </w:numPr>
              <w:ind w:left="419"/>
              <w:jc w:val="both"/>
            </w:pPr>
            <w:r>
              <w:t xml:space="preserve">LTSA </w:t>
            </w:r>
            <w:r w:rsidR="00727237">
              <w:t>Code of Conduct</w:t>
            </w:r>
          </w:p>
          <w:p w14:paraId="7199D2FF" w14:textId="3338BA6B" w:rsidR="00727237" w:rsidRDefault="00650ED0" w:rsidP="00C22C10">
            <w:pPr>
              <w:pStyle w:val="ListParagraph"/>
              <w:numPr>
                <w:ilvl w:val="0"/>
                <w:numId w:val="2"/>
              </w:numPr>
              <w:ind w:left="419"/>
              <w:jc w:val="both"/>
            </w:pPr>
            <w:r>
              <w:t xml:space="preserve">LTSA </w:t>
            </w:r>
            <w:r w:rsidR="00727237" w:rsidRPr="00CF1B11">
              <w:t>Disciplinary Policy</w:t>
            </w:r>
          </w:p>
          <w:p w14:paraId="22546906" w14:textId="5BC9DA54" w:rsidR="00650ED0" w:rsidRDefault="00650ED0" w:rsidP="00C22C10">
            <w:pPr>
              <w:pStyle w:val="ListParagraph"/>
              <w:numPr>
                <w:ilvl w:val="0"/>
                <w:numId w:val="2"/>
              </w:numPr>
              <w:ind w:left="419"/>
              <w:jc w:val="both"/>
            </w:pPr>
            <w:r>
              <w:t xml:space="preserve">LTU Health &amp; Wellbeing Policy </w:t>
            </w:r>
          </w:p>
          <w:p w14:paraId="67E9561F" w14:textId="77777777" w:rsidR="00650ED0" w:rsidRDefault="00650ED0" w:rsidP="00C22C10">
            <w:pPr>
              <w:pStyle w:val="ListParagraph"/>
              <w:numPr>
                <w:ilvl w:val="0"/>
                <w:numId w:val="2"/>
              </w:numPr>
              <w:ind w:left="419"/>
              <w:jc w:val="both"/>
            </w:pPr>
            <w:r>
              <w:t>LTU Alcohol &amp; Drugs (Staff) Policy</w:t>
            </w:r>
          </w:p>
          <w:p w14:paraId="425D8A5A" w14:textId="77777777" w:rsidR="00650ED0" w:rsidRDefault="00650ED0" w:rsidP="00C22C10">
            <w:pPr>
              <w:pStyle w:val="ListParagraph"/>
              <w:numPr>
                <w:ilvl w:val="0"/>
                <w:numId w:val="2"/>
              </w:numPr>
              <w:ind w:left="419"/>
              <w:jc w:val="both"/>
            </w:pPr>
            <w:r>
              <w:t>LTU Alcohol &amp; Drugs (Student) Policy</w:t>
            </w:r>
          </w:p>
          <w:p w14:paraId="66486591" w14:textId="154ED065" w:rsidR="00650ED0" w:rsidRPr="00727237" w:rsidRDefault="00650ED0" w:rsidP="00C22C10">
            <w:pPr>
              <w:pStyle w:val="ListParagraph"/>
              <w:numPr>
                <w:ilvl w:val="0"/>
                <w:numId w:val="2"/>
              </w:numPr>
              <w:ind w:left="419"/>
              <w:jc w:val="both"/>
            </w:pPr>
            <w:r>
              <w:t>LTU Health &amp; Safety Procedure Safe Driving</w:t>
            </w:r>
          </w:p>
        </w:tc>
      </w:tr>
      <w:tr w:rsidR="00415043" w14:paraId="6BD7A0D5" w14:textId="77777777" w:rsidTr="19C14EC1">
        <w:trPr>
          <w:tblCellSpacing w:w="11" w:type="dxa"/>
        </w:trPr>
        <w:tc>
          <w:tcPr>
            <w:tcW w:w="2675" w:type="dxa"/>
          </w:tcPr>
          <w:p w14:paraId="36191EBA" w14:textId="77777777" w:rsidR="00415043" w:rsidRPr="00D77645" w:rsidRDefault="00415043" w:rsidP="00C22C10">
            <w:pPr>
              <w:jc w:val="both"/>
              <w:rPr>
                <w:b/>
                <w:bCs/>
                <w:color w:val="4472C4" w:themeColor="accent1"/>
              </w:rPr>
            </w:pPr>
            <w:r w:rsidRPr="00D77645">
              <w:rPr>
                <w:b/>
                <w:bCs/>
                <w:color w:val="4472C4" w:themeColor="accent1"/>
              </w:rPr>
              <w:t>Legislation Mandating Compliance</w:t>
            </w:r>
          </w:p>
        </w:tc>
        <w:tc>
          <w:tcPr>
            <w:tcW w:w="6275" w:type="dxa"/>
          </w:tcPr>
          <w:p w14:paraId="75CD51B6" w14:textId="77777777" w:rsidR="00E456D0" w:rsidRDefault="00146063" w:rsidP="00C22C10">
            <w:pPr>
              <w:pStyle w:val="ListParagraph"/>
              <w:numPr>
                <w:ilvl w:val="0"/>
                <w:numId w:val="2"/>
              </w:numPr>
              <w:ind w:left="419"/>
              <w:jc w:val="both"/>
            </w:pPr>
            <w:r>
              <w:t>Liquor Act 1992</w:t>
            </w:r>
          </w:p>
          <w:p w14:paraId="014B173F" w14:textId="77777777" w:rsidR="00146063" w:rsidRDefault="00146063" w:rsidP="00C22C10">
            <w:pPr>
              <w:pStyle w:val="ListParagraph"/>
              <w:numPr>
                <w:ilvl w:val="0"/>
                <w:numId w:val="2"/>
              </w:numPr>
              <w:ind w:left="419"/>
              <w:jc w:val="both"/>
            </w:pPr>
            <w:r>
              <w:t>Occupational Health &amp; Safety Act 2004 (VIC)</w:t>
            </w:r>
          </w:p>
          <w:p w14:paraId="7CBCA374" w14:textId="4E988A8F" w:rsidR="00333BAC" w:rsidRPr="00727237" w:rsidRDefault="00333BAC" w:rsidP="00C22C10">
            <w:pPr>
              <w:pStyle w:val="ListParagraph"/>
              <w:numPr>
                <w:ilvl w:val="0"/>
                <w:numId w:val="2"/>
              </w:numPr>
              <w:ind w:left="419"/>
              <w:jc w:val="both"/>
            </w:pPr>
            <w:r>
              <w:t>Work Health and Safety Act 2011 (</w:t>
            </w:r>
            <w:proofErr w:type="spellStart"/>
            <w:r>
              <w:t>Cth</w:t>
            </w:r>
            <w:proofErr w:type="spellEnd"/>
            <w:r>
              <w:t>)</w:t>
            </w:r>
          </w:p>
        </w:tc>
      </w:tr>
      <w:tr w:rsidR="00415043" w14:paraId="1CD0985C" w14:textId="77777777" w:rsidTr="19C14EC1">
        <w:trPr>
          <w:tblCellSpacing w:w="11" w:type="dxa"/>
        </w:trPr>
        <w:tc>
          <w:tcPr>
            <w:tcW w:w="2675" w:type="dxa"/>
          </w:tcPr>
          <w:p w14:paraId="4A4209C8" w14:textId="77777777" w:rsidR="00415043" w:rsidRPr="00D77645" w:rsidRDefault="00415043" w:rsidP="00C22C10">
            <w:pPr>
              <w:jc w:val="both"/>
              <w:rPr>
                <w:b/>
                <w:bCs/>
                <w:color w:val="4472C4" w:themeColor="accent1"/>
              </w:rPr>
            </w:pPr>
            <w:r w:rsidRPr="00D77645">
              <w:rPr>
                <w:b/>
                <w:bCs/>
                <w:color w:val="4472C4" w:themeColor="accent1"/>
              </w:rPr>
              <w:t>Policy Owner</w:t>
            </w:r>
          </w:p>
        </w:tc>
        <w:tc>
          <w:tcPr>
            <w:tcW w:w="6275" w:type="dxa"/>
          </w:tcPr>
          <w:p w14:paraId="627E27FA" w14:textId="0A1D7448" w:rsidR="00415043" w:rsidRPr="009B1D84" w:rsidRDefault="00D54A48" w:rsidP="00C22C10">
            <w:pPr>
              <w:jc w:val="both"/>
            </w:pPr>
            <w:r>
              <w:t>Governance and Operations Officer</w:t>
            </w:r>
          </w:p>
        </w:tc>
      </w:tr>
      <w:tr w:rsidR="00415043" w14:paraId="0E52AB90" w14:textId="77777777" w:rsidTr="19C14EC1">
        <w:trPr>
          <w:tblCellSpacing w:w="11" w:type="dxa"/>
        </w:trPr>
        <w:tc>
          <w:tcPr>
            <w:tcW w:w="2675" w:type="dxa"/>
          </w:tcPr>
          <w:p w14:paraId="0971C28A" w14:textId="457C7A75" w:rsidR="00415043" w:rsidRPr="00D77645" w:rsidRDefault="00146063" w:rsidP="00C22C10">
            <w:pPr>
              <w:jc w:val="both"/>
              <w:rPr>
                <w:b/>
                <w:bCs/>
                <w:color w:val="4472C4" w:themeColor="accent1"/>
              </w:rPr>
            </w:pPr>
            <w:r>
              <w:rPr>
                <w:b/>
                <w:bCs/>
                <w:color w:val="4472C4" w:themeColor="accent1"/>
              </w:rPr>
              <w:t>LTSA Governing Board of Directors</w:t>
            </w:r>
            <w:r w:rsidR="00415043" w:rsidRPr="00D77645">
              <w:rPr>
                <w:b/>
                <w:bCs/>
                <w:color w:val="4472C4" w:themeColor="accent1"/>
              </w:rPr>
              <w:t xml:space="preserve"> Approval</w:t>
            </w:r>
          </w:p>
        </w:tc>
        <w:tc>
          <w:tcPr>
            <w:tcW w:w="6275" w:type="dxa"/>
          </w:tcPr>
          <w:p w14:paraId="6C40D5B0" w14:textId="1363FED7" w:rsidR="00415043" w:rsidRPr="00431971" w:rsidRDefault="00D4343A" w:rsidP="00C22C10">
            <w:pPr>
              <w:jc w:val="both"/>
              <w:rPr>
                <w:color w:val="auto"/>
              </w:rPr>
            </w:pPr>
            <w:r>
              <w:rPr>
                <w:color w:val="auto"/>
              </w:rPr>
              <w:t>15</w:t>
            </w:r>
            <w:r w:rsidRPr="00D4343A">
              <w:rPr>
                <w:color w:val="auto"/>
                <w:vertAlign w:val="superscript"/>
              </w:rPr>
              <w:t>th</w:t>
            </w:r>
            <w:r>
              <w:rPr>
                <w:color w:val="auto"/>
              </w:rPr>
              <w:t xml:space="preserve"> March 2021</w:t>
            </w:r>
          </w:p>
        </w:tc>
      </w:tr>
      <w:tr w:rsidR="00415043" w14:paraId="5DC750CC" w14:textId="77777777" w:rsidTr="19C14EC1">
        <w:trPr>
          <w:tblCellSpacing w:w="11" w:type="dxa"/>
        </w:trPr>
        <w:tc>
          <w:tcPr>
            <w:tcW w:w="2675" w:type="dxa"/>
          </w:tcPr>
          <w:p w14:paraId="148C7913" w14:textId="77777777" w:rsidR="00415043" w:rsidRPr="00D77645" w:rsidRDefault="00415043" w:rsidP="00C22C10">
            <w:pPr>
              <w:jc w:val="both"/>
              <w:rPr>
                <w:b/>
                <w:bCs/>
                <w:color w:val="4472C4" w:themeColor="accent1"/>
              </w:rPr>
            </w:pPr>
            <w:r w:rsidRPr="00D77645">
              <w:rPr>
                <w:b/>
                <w:bCs/>
                <w:color w:val="4472C4" w:themeColor="accent1"/>
              </w:rPr>
              <w:t>Review Date</w:t>
            </w:r>
          </w:p>
        </w:tc>
        <w:tc>
          <w:tcPr>
            <w:tcW w:w="6275" w:type="dxa"/>
          </w:tcPr>
          <w:p w14:paraId="6C0D857F" w14:textId="284E41FE" w:rsidR="00415043" w:rsidRDefault="00D4343A" w:rsidP="00C22C10">
            <w:pPr>
              <w:jc w:val="both"/>
            </w:pPr>
            <w:r>
              <w:t>15</w:t>
            </w:r>
            <w:r w:rsidRPr="00D4343A">
              <w:rPr>
                <w:vertAlign w:val="superscript"/>
              </w:rPr>
              <w:t>th</w:t>
            </w:r>
            <w:r>
              <w:t xml:space="preserve"> March</w:t>
            </w:r>
            <w:r w:rsidR="00561F2E">
              <w:t xml:space="preserve"> 2024</w:t>
            </w:r>
          </w:p>
        </w:tc>
      </w:tr>
      <w:tr w:rsidR="00415043" w14:paraId="15DDA514" w14:textId="77777777" w:rsidTr="19C14EC1">
        <w:trPr>
          <w:tblCellSpacing w:w="11" w:type="dxa"/>
        </w:trPr>
        <w:tc>
          <w:tcPr>
            <w:tcW w:w="2675" w:type="dxa"/>
          </w:tcPr>
          <w:p w14:paraId="42737F18" w14:textId="77777777" w:rsidR="00415043" w:rsidRPr="00D77645" w:rsidRDefault="00415043" w:rsidP="00C22C10">
            <w:pPr>
              <w:jc w:val="both"/>
              <w:rPr>
                <w:b/>
                <w:bCs/>
                <w:color w:val="4472C4" w:themeColor="accent1"/>
              </w:rPr>
            </w:pPr>
            <w:r w:rsidRPr="00D77645">
              <w:rPr>
                <w:b/>
                <w:bCs/>
                <w:color w:val="4472C4" w:themeColor="accent1"/>
              </w:rPr>
              <w:t>Version</w:t>
            </w:r>
          </w:p>
        </w:tc>
        <w:tc>
          <w:tcPr>
            <w:tcW w:w="6275" w:type="dxa"/>
          </w:tcPr>
          <w:p w14:paraId="63DFA584" w14:textId="679E7AAB" w:rsidR="00415043" w:rsidRPr="004E361D" w:rsidRDefault="00561F2E" w:rsidP="00C22C10">
            <w:pPr>
              <w:jc w:val="both"/>
            </w:pPr>
            <w:r>
              <w:t>2</w:t>
            </w:r>
          </w:p>
        </w:tc>
      </w:tr>
    </w:tbl>
    <w:p w14:paraId="2764D4F8" w14:textId="77777777" w:rsidR="00415043" w:rsidRDefault="00415043" w:rsidP="00C22C10">
      <w:pPr>
        <w:jc w:val="both"/>
      </w:pPr>
    </w:p>
    <w:sectPr w:rsidR="00415043" w:rsidSect="00C53AC8">
      <w:headerReference w:type="default" r:id="rId18"/>
      <w:pgSz w:w="11906" w:h="16838"/>
      <w:pgMar w:top="1440" w:right="1440" w:bottom="851" w:left="144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647FB" w14:textId="77777777" w:rsidR="00C53F9E" w:rsidRDefault="00C53F9E" w:rsidP="00AA60FD">
      <w:pPr>
        <w:spacing w:line="240" w:lineRule="auto"/>
      </w:pPr>
      <w:r>
        <w:separator/>
      </w:r>
    </w:p>
  </w:endnote>
  <w:endnote w:type="continuationSeparator" w:id="0">
    <w:p w14:paraId="0279D0F3" w14:textId="77777777" w:rsidR="00C53F9E" w:rsidRDefault="00C53F9E" w:rsidP="00AA6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ACA2" w14:textId="77777777" w:rsidR="00561F2E" w:rsidRDefault="00561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69616900"/>
      <w:docPartObj>
        <w:docPartGallery w:val="Page Numbers (Top of Page)"/>
        <w:docPartUnique/>
      </w:docPartObj>
    </w:sdtPr>
    <w:sdtEndPr/>
    <w:sdtContent>
      <w:p w14:paraId="0DD588B5" w14:textId="0881E8E4" w:rsidR="00A114CB" w:rsidRPr="00724F63" w:rsidRDefault="005041CE" w:rsidP="00724F63">
        <w:pPr>
          <w:pStyle w:val="Footer"/>
          <w:jc w:val="right"/>
          <w:rPr>
            <w:b/>
            <w:bCs/>
            <w:sz w:val="18"/>
            <w:szCs w:val="18"/>
          </w:rPr>
        </w:pPr>
        <w:r w:rsidRPr="00182E4D">
          <w:rPr>
            <w:sz w:val="18"/>
            <w:szCs w:val="18"/>
          </w:rPr>
          <w:t xml:space="preserve">Page </w:t>
        </w:r>
        <w:r w:rsidRPr="00182E4D">
          <w:rPr>
            <w:b/>
            <w:bCs/>
            <w:sz w:val="18"/>
            <w:szCs w:val="18"/>
          </w:rPr>
          <w:fldChar w:fldCharType="begin"/>
        </w:r>
        <w:r w:rsidRPr="00182E4D">
          <w:rPr>
            <w:b/>
            <w:bCs/>
            <w:sz w:val="18"/>
            <w:szCs w:val="18"/>
          </w:rPr>
          <w:instrText xml:space="preserve"> PAGE </w:instrText>
        </w:r>
        <w:r w:rsidRPr="00182E4D">
          <w:rPr>
            <w:b/>
            <w:bCs/>
            <w:sz w:val="18"/>
            <w:szCs w:val="18"/>
          </w:rPr>
          <w:fldChar w:fldCharType="separate"/>
        </w:r>
        <w:r>
          <w:rPr>
            <w:b/>
            <w:bCs/>
            <w:sz w:val="18"/>
            <w:szCs w:val="18"/>
          </w:rPr>
          <w:t>4</w:t>
        </w:r>
        <w:r w:rsidRPr="00182E4D">
          <w:rPr>
            <w:b/>
            <w:bCs/>
            <w:sz w:val="18"/>
            <w:szCs w:val="18"/>
          </w:rPr>
          <w:fldChar w:fldCharType="end"/>
        </w:r>
        <w:r w:rsidRPr="00182E4D">
          <w:rPr>
            <w:sz w:val="18"/>
            <w:szCs w:val="18"/>
          </w:rPr>
          <w:t xml:space="preserve"> of </w:t>
        </w:r>
        <w:r w:rsidRPr="00182E4D">
          <w:rPr>
            <w:b/>
            <w:bCs/>
            <w:sz w:val="18"/>
            <w:szCs w:val="18"/>
          </w:rPr>
          <w:fldChar w:fldCharType="begin"/>
        </w:r>
        <w:r w:rsidRPr="00182E4D">
          <w:rPr>
            <w:b/>
            <w:bCs/>
            <w:sz w:val="18"/>
            <w:szCs w:val="18"/>
          </w:rPr>
          <w:instrText xml:space="preserve"> NUMPAGES  </w:instrText>
        </w:r>
        <w:r w:rsidRPr="00182E4D">
          <w:rPr>
            <w:b/>
            <w:bCs/>
            <w:sz w:val="18"/>
            <w:szCs w:val="18"/>
          </w:rPr>
          <w:fldChar w:fldCharType="separate"/>
        </w:r>
        <w:r>
          <w:rPr>
            <w:b/>
            <w:bCs/>
            <w:sz w:val="18"/>
            <w:szCs w:val="18"/>
          </w:rPr>
          <w:t>4</w:t>
        </w:r>
        <w:r w:rsidRPr="00182E4D">
          <w:rPr>
            <w:b/>
            <w:bCs/>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DD9A" w14:textId="77777777" w:rsidR="00561F2E" w:rsidRDefault="00561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9BD3A" w14:textId="77777777" w:rsidR="00C53F9E" w:rsidRDefault="00C53F9E" w:rsidP="00AA60FD">
      <w:pPr>
        <w:spacing w:line="240" w:lineRule="auto"/>
      </w:pPr>
      <w:r>
        <w:separator/>
      </w:r>
    </w:p>
  </w:footnote>
  <w:footnote w:type="continuationSeparator" w:id="0">
    <w:p w14:paraId="1EBBD896" w14:textId="77777777" w:rsidR="00C53F9E" w:rsidRDefault="00C53F9E" w:rsidP="00AA60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3D4D" w14:textId="77777777" w:rsidR="00561F2E" w:rsidRDefault="00561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2733" w14:textId="2B0F8A47" w:rsidR="00431971" w:rsidRDefault="00431971">
    <w:pPr>
      <w:pStyle w:val="Header"/>
    </w:pPr>
    <w:r>
      <w:rPr>
        <w:noProof/>
      </w:rPr>
      <w:drawing>
        <wp:inline distT="0" distB="0" distL="0" distR="0" wp14:anchorId="0E389E10" wp14:editId="2D147E3E">
          <wp:extent cx="1733550" cy="885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8521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7D40" w14:textId="77777777" w:rsidR="00561F2E" w:rsidRDefault="00561F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C30E" w14:textId="7D943163" w:rsidR="005041CE" w:rsidRPr="005041CE" w:rsidRDefault="00C22C10" w:rsidP="005041CE">
    <w:pPr>
      <w:pStyle w:val="Title"/>
      <w:pBdr>
        <w:bottom w:val="single" w:sz="8" w:space="4" w:color="auto"/>
      </w:pBdr>
      <w:jc w:val="right"/>
      <w:rPr>
        <w:rFonts w:ascii="Arial" w:hAnsi="Arial" w:cs="Arial"/>
        <w:color w:val="000000" w:themeColor="text1"/>
        <w:sz w:val="28"/>
        <w:szCs w:val="32"/>
      </w:rPr>
    </w:pPr>
    <w:r>
      <w:rPr>
        <w:rFonts w:ascii="Arial" w:hAnsi="Arial" w:cs="Arial"/>
        <w:color w:val="000000" w:themeColor="text1"/>
        <w:sz w:val="28"/>
        <w:szCs w:val="32"/>
      </w:rPr>
      <w:t xml:space="preserve">LTSA Ltd. - </w:t>
    </w:r>
    <w:r w:rsidR="000C5F52">
      <w:rPr>
        <w:rFonts w:ascii="Arial" w:hAnsi="Arial" w:cs="Arial"/>
        <w:color w:val="000000" w:themeColor="text1"/>
        <w:sz w:val="28"/>
        <w:szCs w:val="32"/>
      </w:rPr>
      <w:t>Alcohol &amp; Drug</w:t>
    </w:r>
    <w:r w:rsidR="00D96CB0">
      <w:rPr>
        <w:rFonts w:ascii="Arial" w:hAnsi="Arial" w:cs="Arial"/>
        <w:color w:val="000000" w:themeColor="text1"/>
        <w:sz w:val="28"/>
        <w:szCs w:val="32"/>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E2D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47A69"/>
    <w:multiLevelType w:val="multilevel"/>
    <w:tmpl w:val="E490FE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580586"/>
    <w:multiLevelType w:val="hybridMultilevel"/>
    <w:tmpl w:val="41001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C248BC"/>
    <w:multiLevelType w:val="hybridMultilevel"/>
    <w:tmpl w:val="41165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C64223"/>
    <w:multiLevelType w:val="hybridMultilevel"/>
    <w:tmpl w:val="DB54AD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2F25DD"/>
    <w:multiLevelType w:val="multilevel"/>
    <w:tmpl w:val="3182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33893"/>
    <w:multiLevelType w:val="multilevel"/>
    <w:tmpl w:val="E490FE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D654714"/>
    <w:multiLevelType w:val="multilevel"/>
    <w:tmpl w:val="E490FE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4CE0BC8"/>
    <w:multiLevelType w:val="multilevel"/>
    <w:tmpl w:val="18BAF4F8"/>
    <w:name w:val="Legal"/>
    <w:lvl w:ilvl="0">
      <w:start w:val="1"/>
      <w:numFmt w:val="decimal"/>
      <w:pStyle w:val="Level1Legal"/>
      <w:lvlText w:val="%1."/>
      <w:lvlJc w:val="left"/>
      <w:pPr>
        <w:tabs>
          <w:tab w:val="num" w:pos="720"/>
        </w:tabs>
        <w:ind w:left="720" w:hanging="720"/>
      </w:pPr>
    </w:lvl>
    <w:lvl w:ilvl="1">
      <w:start w:val="1"/>
      <w:numFmt w:val="decimal"/>
      <w:pStyle w:val="Level2Legal"/>
      <w:lvlText w:val="%1.%2"/>
      <w:lvlJc w:val="left"/>
      <w:pPr>
        <w:tabs>
          <w:tab w:val="num" w:pos="720"/>
        </w:tabs>
        <w:ind w:left="720" w:hanging="720"/>
      </w:pPr>
      <w:rPr>
        <w:b w:val="0"/>
      </w:rPr>
    </w:lvl>
    <w:lvl w:ilvl="2">
      <w:start w:val="1"/>
      <w:numFmt w:val="lowerLetter"/>
      <w:pStyle w:val="Level3Legal"/>
      <w:lvlText w:val="(%3)"/>
      <w:lvlJc w:val="left"/>
      <w:pPr>
        <w:tabs>
          <w:tab w:val="num" w:pos="1440"/>
        </w:tabs>
        <w:ind w:left="1440" w:hanging="720"/>
      </w:pPr>
      <w:rPr>
        <w:b w:val="0"/>
        <w:i w:val="0"/>
      </w:rPr>
    </w:lvl>
    <w:lvl w:ilvl="3">
      <w:start w:val="1"/>
      <w:numFmt w:val="lowerRoman"/>
      <w:pStyle w:val="Level4Legal"/>
      <w:lvlText w:val="(%4)"/>
      <w:lvlJc w:val="left"/>
      <w:pPr>
        <w:tabs>
          <w:tab w:val="num" w:pos="2160"/>
        </w:tabs>
        <w:ind w:left="2160" w:hanging="720"/>
      </w:pPr>
    </w:lvl>
    <w:lvl w:ilvl="4">
      <w:start w:val="1"/>
      <w:numFmt w:val="upperLetter"/>
      <w:pStyle w:val="Level5Legal"/>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961528C"/>
    <w:multiLevelType w:val="hybridMultilevel"/>
    <w:tmpl w:val="13108EA0"/>
    <w:lvl w:ilvl="0" w:tplc="0C090017">
      <w:start w:val="1"/>
      <w:numFmt w:val="lowerLetter"/>
      <w:lvlText w:val="%1)"/>
      <w:lvlJc w:val="left"/>
      <w:pPr>
        <w:ind w:left="720" w:hanging="360"/>
      </w:pPr>
      <w:rPr>
        <w:rFont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A52766D"/>
    <w:multiLevelType w:val="multilevel"/>
    <w:tmpl w:val="1FDCBBE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186C6E"/>
    <w:multiLevelType w:val="multilevel"/>
    <w:tmpl w:val="0456BC6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7238A7"/>
    <w:multiLevelType w:val="multilevel"/>
    <w:tmpl w:val="E490FE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EA9133E"/>
    <w:multiLevelType w:val="hybridMultilevel"/>
    <w:tmpl w:val="75549586"/>
    <w:lvl w:ilvl="0" w:tplc="0C090001">
      <w:start w:val="1"/>
      <w:numFmt w:val="bullet"/>
      <w:lvlText w:val=""/>
      <w:lvlJc w:val="left"/>
      <w:pPr>
        <w:ind w:left="720" w:hanging="360"/>
      </w:pPr>
      <w:rPr>
        <w:rFonts w:ascii="Symbol" w:hAnsi="Symbol" w:hint="default"/>
      </w:rPr>
    </w:lvl>
    <w:lvl w:ilvl="1" w:tplc="D2B85504">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6F15D5"/>
    <w:multiLevelType w:val="multilevel"/>
    <w:tmpl w:val="7DE64A2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027829">
    <w:abstractNumId w:val="1"/>
  </w:num>
  <w:num w:numId="2" w16cid:durableId="1564950860">
    <w:abstractNumId w:val="3"/>
  </w:num>
  <w:num w:numId="3" w16cid:durableId="6488251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8701350">
    <w:abstractNumId w:val="9"/>
  </w:num>
  <w:num w:numId="5" w16cid:durableId="1849130244">
    <w:abstractNumId w:val="14"/>
  </w:num>
  <w:num w:numId="6" w16cid:durableId="1149636248">
    <w:abstractNumId w:val="11"/>
  </w:num>
  <w:num w:numId="7" w16cid:durableId="606741507">
    <w:abstractNumId w:val="10"/>
  </w:num>
  <w:num w:numId="8" w16cid:durableId="1838837887">
    <w:abstractNumId w:val="4"/>
  </w:num>
  <w:num w:numId="9" w16cid:durableId="545147449">
    <w:abstractNumId w:val="5"/>
  </w:num>
  <w:num w:numId="10" w16cid:durableId="918908266">
    <w:abstractNumId w:val="2"/>
  </w:num>
  <w:num w:numId="11" w16cid:durableId="1777291755">
    <w:abstractNumId w:val="13"/>
  </w:num>
  <w:num w:numId="12" w16cid:durableId="356932892">
    <w:abstractNumId w:val="12"/>
  </w:num>
  <w:num w:numId="13" w16cid:durableId="619216573">
    <w:abstractNumId w:val="6"/>
  </w:num>
  <w:num w:numId="14" w16cid:durableId="1496721058">
    <w:abstractNumId w:val="7"/>
  </w:num>
  <w:num w:numId="15" w16cid:durableId="120691357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FD"/>
    <w:rsid w:val="00001F61"/>
    <w:rsid w:val="00004D22"/>
    <w:rsid w:val="0000507A"/>
    <w:rsid w:val="000139CF"/>
    <w:rsid w:val="00013EB7"/>
    <w:rsid w:val="00015730"/>
    <w:rsid w:val="00022645"/>
    <w:rsid w:val="0002529C"/>
    <w:rsid w:val="00025BDE"/>
    <w:rsid w:val="0002780E"/>
    <w:rsid w:val="000322C5"/>
    <w:rsid w:val="00033A18"/>
    <w:rsid w:val="000435E7"/>
    <w:rsid w:val="00044F71"/>
    <w:rsid w:val="00045C1F"/>
    <w:rsid w:val="00045CA5"/>
    <w:rsid w:val="000508D6"/>
    <w:rsid w:val="00052998"/>
    <w:rsid w:val="00055A63"/>
    <w:rsid w:val="00062E3C"/>
    <w:rsid w:val="00063439"/>
    <w:rsid w:val="00070F2E"/>
    <w:rsid w:val="00073149"/>
    <w:rsid w:val="00075353"/>
    <w:rsid w:val="00080050"/>
    <w:rsid w:val="000803E2"/>
    <w:rsid w:val="00081C11"/>
    <w:rsid w:val="0008212B"/>
    <w:rsid w:val="00082370"/>
    <w:rsid w:val="000825CB"/>
    <w:rsid w:val="00083BD1"/>
    <w:rsid w:val="00087A0D"/>
    <w:rsid w:val="0009393E"/>
    <w:rsid w:val="000A3691"/>
    <w:rsid w:val="000A3EF7"/>
    <w:rsid w:val="000B12F1"/>
    <w:rsid w:val="000B2C00"/>
    <w:rsid w:val="000C001D"/>
    <w:rsid w:val="000C0538"/>
    <w:rsid w:val="000C5F52"/>
    <w:rsid w:val="000D1AC4"/>
    <w:rsid w:val="000D32C3"/>
    <w:rsid w:val="000D5499"/>
    <w:rsid w:val="000D7062"/>
    <w:rsid w:val="000D72A9"/>
    <w:rsid w:val="000D7660"/>
    <w:rsid w:val="000E0FDF"/>
    <w:rsid w:val="000E3892"/>
    <w:rsid w:val="000E5762"/>
    <w:rsid w:val="000F3484"/>
    <w:rsid w:val="000F5A8C"/>
    <w:rsid w:val="00104BF1"/>
    <w:rsid w:val="00107037"/>
    <w:rsid w:val="00111A2F"/>
    <w:rsid w:val="001175CB"/>
    <w:rsid w:val="0012790E"/>
    <w:rsid w:val="0013425D"/>
    <w:rsid w:val="001400B2"/>
    <w:rsid w:val="001429B0"/>
    <w:rsid w:val="00146063"/>
    <w:rsid w:val="00155187"/>
    <w:rsid w:val="00155699"/>
    <w:rsid w:val="00160911"/>
    <w:rsid w:val="001679BB"/>
    <w:rsid w:val="00175231"/>
    <w:rsid w:val="00175BE7"/>
    <w:rsid w:val="00177304"/>
    <w:rsid w:val="00180067"/>
    <w:rsid w:val="00180324"/>
    <w:rsid w:val="001816A6"/>
    <w:rsid w:val="001857BB"/>
    <w:rsid w:val="00186B90"/>
    <w:rsid w:val="001926DF"/>
    <w:rsid w:val="001930AE"/>
    <w:rsid w:val="001A0204"/>
    <w:rsid w:val="001A036E"/>
    <w:rsid w:val="001A7ED5"/>
    <w:rsid w:val="001B002E"/>
    <w:rsid w:val="001B3FF4"/>
    <w:rsid w:val="001B4F29"/>
    <w:rsid w:val="001B6399"/>
    <w:rsid w:val="001C36E7"/>
    <w:rsid w:val="001C3A96"/>
    <w:rsid w:val="001C5117"/>
    <w:rsid w:val="001D0855"/>
    <w:rsid w:val="001D5980"/>
    <w:rsid w:val="001D5CA5"/>
    <w:rsid w:val="001D63D5"/>
    <w:rsid w:val="001E0834"/>
    <w:rsid w:val="001F55CC"/>
    <w:rsid w:val="001F5D84"/>
    <w:rsid w:val="0020054B"/>
    <w:rsid w:val="00201252"/>
    <w:rsid w:val="00201F9C"/>
    <w:rsid w:val="00207BB7"/>
    <w:rsid w:val="00210A86"/>
    <w:rsid w:val="00211E6A"/>
    <w:rsid w:val="00214E5A"/>
    <w:rsid w:val="0022293A"/>
    <w:rsid w:val="00226120"/>
    <w:rsid w:val="002276E8"/>
    <w:rsid w:val="00231DB6"/>
    <w:rsid w:val="00241DB5"/>
    <w:rsid w:val="0024221F"/>
    <w:rsid w:val="0024290D"/>
    <w:rsid w:val="00247E9C"/>
    <w:rsid w:val="00251153"/>
    <w:rsid w:val="00254335"/>
    <w:rsid w:val="00257DDF"/>
    <w:rsid w:val="00261268"/>
    <w:rsid w:val="00262753"/>
    <w:rsid w:val="00265696"/>
    <w:rsid w:val="00267C1C"/>
    <w:rsid w:val="00270A42"/>
    <w:rsid w:val="00277A7D"/>
    <w:rsid w:val="002806F6"/>
    <w:rsid w:val="00280E17"/>
    <w:rsid w:val="0028106A"/>
    <w:rsid w:val="00290D63"/>
    <w:rsid w:val="002939CD"/>
    <w:rsid w:val="00294998"/>
    <w:rsid w:val="002960E5"/>
    <w:rsid w:val="00296598"/>
    <w:rsid w:val="002A005B"/>
    <w:rsid w:val="002A1ECB"/>
    <w:rsid w:val="002A3203"/>
    <w:rsid w:val="002B31EB"/>
    <w:rsid w:val="002B4EE0"/>
    <w:rsid w:val="002B5D39"/>
    <w:rsid w:val="002B6F88"/>
    <w:rsid w:val="002C0AF5"/>
    <w:rsid w:val="002C22CE"/>
    <w:rsid w:val="002C6295"/>
    <w:rsid w:val="002D653B"/>
    <w:rsid w:val="002E0912"/>
    <w:rsid w:val="002E0DC3"/>
    <w:rsid w:val="002F2059"/>
    <w:rsid w:val="002F37EF"/>
    <w:rsid w:val="002F40B0"/>
    <w:rsid w:val="002F6137"/>
    <w:rsid w:val="00305BF4"/>
    <w:rsid w:val="00306DC6"/>
    <w:rsid w:val="00311C76"/>
    <w:rsid w:val="003128F0"/>
    <w:rsid w:val="003314A6"/>
    <w:rsid w:val="00333397"/>
    <w:rsid w:val="003334C8"/>
    <w:rsid w:val="003336C9"/>
    <w:rsid w:val="00333BAC"/>
    <w:rsid w:val="00333E01"/>
    <w:rsid w:val="00337452"/>
    <w:rsid w:val="00342D26"/>
    <w:rsid w:val="00352B97"/>
    <w:rsid w:val="0035303F"/>
    <w:rsid w:val="0035375E"/>
    <w:rsid w:val="00360D31"/>
    <w:rsid w:val="00363833"/>
    <w:rsid w:val="003639EB"/>
    <w:rsid w:val="00367230"/>
    <w:rsid w:val="00370788"/>
    <w:rsid w:val="003745D2"/>
    <w:rsid w:val="00387484"/>
    <w:rsid w:val="003936AF"/>
    <w:rsid w:val="003950EA"/>
    <w:rsid w:val="003959EF"/>
    <w:rsid w:val="003967E9"/>
    <w:rsid w:val="00396F33"/>
    <w:rsid w:val="00397C8E"/>
    <w:rsid w:val="003A1EAB"/>
    <w:rsid w:val="003A4873"/>
    <w:rsid w:val="003B7593"/>
    <w:rsid w:val="003C28C9"/>
    <w:rsid w:val="003C5607"/>
    <w:rsid w:val="003C6DD0"/>
    <w:rsid w:val="003C7C04"/>
    <w:rsid w:val="003D1386"/>
    <w:rsid w:val="003D14E7"/>
    <w:rsid w:val="003D5887"/>
    <w:rsid w:val="003D7353"/>
    <w:rsid w:val="003D7839"/>
    <w:rsid w:val="003F182B"/>
    <w:rsid w:val="003F7CB6"/>
    <w:rsid w:val="00402049"/>
    <w:rsid w:val="0041059C"/>
    <w:rsid w:val="00415043"/>
    <w:rsid w:val="00415D91"/>
    <w:rsid w:val="0042399E"/>
    <w:rsid w:val="004260DB"/>
    <w:rsid w:val="004270E8"/>
    <w:rsid w:val="00431971"/>
    <w:rsid w:val="00433B70"/>
    <w:rsid w:val="004418D6"/>
    <w:rsid w:val="00441CBE"/>
    <w:rsid w:val="004428BB"/>
    <w:rsid w:val="004555E0"/>
    <w:rsid w:val="00457FEC"/>
    <w:rsid w:val="00460B21"/>
    <w:rsid w:val="00476EC5"/>
    <w:rsid w:val="00483447"/>
    <w:rsid w:val="00493224"/>
    <w:rsid w:val="004956F8"/>
    <w:rsid w:val="004A0274"/>
    <w:rsid w:val="004A2548"/>
    <w:rsid w:val="004A3421"/>
    <w:rsid w:val="004B00E9"/>
    <w:rsid w:val="004B46F3"/>
    <w:rsid w:val="004C09CB"/>
    <w:rsid w:val="004C27F5"/>
    <w:rsid w:val="004C3200"/>
    <w:rsid w:val="004C54DB"/>
    <w:rsid w:val="004D25A8"/>
    <w:rsid w:val="004D36C5"/>
    <w:rsid w:val="004D3876"/>
    <w:rsid w:val="004D527E"/>
    <w:rsid w:val="004E319B"/>
    <w:rsid w:val="004E744A"/>
    <w:rsid w:val="004F5BA4"/>
    <w:rsid w:val="004F63B1"/>
    <w:rsid w:val="00501E74"/>
    <w:rsid w:val="00502CE3"/>
    <w:rsid w:val="00503883"/>
    <w:rsid w:val="005041CE"/>
    <w:rsid w:val="00504F6D"/>
    <w:rsid w:val="00514E33"/>
    <w:rsid w:val="00515C64"/>
    <w:rsid w:val="00516AEA"/>
    <w:rsid w:val="00520E35"/>
    <w:rsid w:val="00521789"/>
    <w:rsid w:val="00534904"/>
    <w:rsid w:val="005431E3"/>
    <w:rsid w:val="005455FB"/>
    <w:rsid w:val="0055391C"/>
    <w:rsid w:val="00556A8F"/>
    <w:rsid w:val="00560137"/>
    <w:rsid w:val="005610C9"/>
    <w:rsid w:val="00561F2E"/>
    <w:rsid w:val="005622D1"/>
    <w:rsid w:val="00564FE3"/>
    <w:rsid w:val="00565B58"/>
    <w:rsid w:val="00570CF7"/>
    <w:rsid w:val="00584F59"/>
    <w:rsid w:val="00585313"/>
    <w:rsid w:val="00591501"/>
    <w:rsid w:val="005919C5"/>
    <w:rsid w:val="005A05AC"/>
    <w:rsid w:val="005A5D01"/>
    <w:rsid w:val="005B1323"/>
    <w:rsid w:val="005B42B9"/>
    <w:rsid w:val="005B506D"/>
    <w:rsid w:val="005B6A7B"/>
    <w:rsid w:val="005C0AFE"/>
    <w:rsid w:val="005C1FA8"/>
    <w:rsid w:val="005C6092"/>
    <w:rsid w:val="005C6ED5"/>
    <w:rsid w:val="005C711C"/>
    <w:rsid w:val="005D15B4"/>
    <w:rsid w:val="005D1B80"/>
    <w:rsid w:val="005D3071"/>
    <w:rsid w:val="005D4257"/>
    <w:rsid w:val="005E0761"/>
    <w:rsid w:val="005E21EA"/>
    <w:rsid w:val="005E2ABB"/>
    <w:rsid w:val="005E4ED7"/>
    <w:rsid w:val="005E5D62"/>
    <w:rsid w:val="006047CA"/>
    <w:rsid w:val="0060495A"/>
    <w:rsid w:val="00604ED0"/>
    <w:rsid w:val="00605FC1"/>
    <w:rsid w:val="00621371"/>
    <w:rsid w:val="00621E6E"/>
    <w:rsid w:val="00623732"/>
    <w:rsid w:val="00626A00"/>
    <w:rsid w:val="00627FDC"/>
    <w:rsid w:val="00633185"/>
    <w:rsid w:val="006333D7"/>
    <w:rsid w:val="00634392"/>
    <w:rsid w:val="00634EDA"/>
    <w:rsid w:val="00644003"/>
    <w:rsid w:val="0064623C"/>
    <w:rsid w:val="00650ED0"/>
    <w:rsid w:val="00652691"/>
    <w:rsid w:val="006560A0"/>
    <w:rsid w:val="00665A7F"/>
    <w:rsid w:val="00671966"/>
    <w:rsid w:val="00672F07"/>
    <w:rsid w:val="00677684"/>
    <w:rsid w:val="006824D9"/>
    <w:rsid w:val="00684167"/>
    <w:rsid w:val="00684581"/>
    <w:rsid w:val="00684992"/>
    <w:rsid w:val="006859B8"/>
    <w:rsid w:val="00685A6C"/>
    <w:rsid w:val="00695CB5"/>
    <w:rsid w:val="00696857"/>
    <w:rsid w:val="00696A08"/>
    <w:rsid w:val="00696CC1"/>
    <w:rsid w:val="00697C83"/>
    <w:rsid w:val="006A3F3D"/>
    <w:rsid w:val="006A5701"/>
    <w:rsid w:val="006A6CC4"/>
    <w:rsid w:val="006A799F"/>
    <w:rsid w:val="006B2F9E"/>
    <w:rsid w:val="006B505E"/>
    <w:rsid w:val="006B5360"/>
    <w:rsid w:val="006B7292"/>
    <w:rsid w:val="006C17BA"/>
    <w:rsid w:val="006C44CF"/>
    <w:rsid w:val="006D03AB"/>
    <w:rsid w:val="006D5FCD"/>
    <w:rsid w:val="006E124C"/>
    <w:rsid w:val="006F344D"/>
    <w:rsid w:val="006F3CD9"/>
    <w:rsid w:val="006F6B6D"/>
    <w:rsid w:val="0070353D"/>
    <w:rsid w:val="00704883"/>
    <w:rsid w:val="00705F18"/>
    <w:rsid w:val="0070710E"/>
    <w:rsid w:val="0071495A"/>
    <w:rsid w:val="007153C2"/>
    <w:rsid w:val="0072209E"/>
    <w:rsid w:val="00724F63"/>
    <w:rsid w:val="0072527D"/>
    <w:rsid w:val="00727237"/>
    <w:rsid w:val="0073151E"/>
    <w:rsid w:val="007315A5"/>
    <w:rsid w:val="00731DFD"/>
    <w:rsid w:val="00741C3A"/>
    <w:rsid w:val="0074236E"/>
    <w:rsid w:val="00745DDB"/>
    <w:rsid w:val="00751857"/>
    <w:rsid w:val="0075199A"/>
    <w:rsid w:val="00752BB8"/>
    <w:rsid w:val="00754E59"/>
    <w:rsid w:val="00761F6B"/>
    <w:rsid w:val="0076694F"/>
    <w:rsid w:val="00767C69"/>
    <w:rsid w:val="007729DE"/>
    <w:rsid w:val="00772A60"/>
    <w:rsid w:val="00773470"/>
    <w:rsid w:val="0079103A"/>
    <w:rsid w:val="00793E9C"/>
    <w:rsid w:val="007A3AC3"/>
    <w:rsid w:val="007A6331"/>
    <w:rsid w:val="007B32B4"/>
    <w:rsid w:val="007C1EBC"/>
    <w:rsid w:val="007C5075"/>
    <w:rsid w:val="007C6596"/>
    <w:rsid w:val="007D3437"/>
    <w:rsid w:val="007D687E"/>
    <w:rsid w:val="007E0618"/>
    <w:rsid w:val="007E1237"/>
    <w:rsid w:val="007E23E0"/>
    <w:rsid w:val="007F61FE"/>
    <w:rsid w:val="007F7B37"/>
    <w:rsid w:val="008017FB"/>
    <w:rsid w:val="00803E51"/>
    <w:rsid w:val="0080435F"/>
    <w:rsid w:val="00806445"/>
    <w:rsid w:val="00806544"/>
    <w:rsid w:val="00810C5B"/>
    <w:rsid w:val="008111BB"/>
    <w:rsid w:val="008330BC"/>
    <w:rsid w:val="00836C6C"/>
    <w:rsid w:val="00841CAA"/>
    <w:rsid w:val="008563DF"/>
    <w:rsid w:val="0086028C"/>
    <w:rsid w:val="00860D8B"/>
    <w:rsid w:val="00866B1B"/>
    <w:rsid w:val="0087380D"/>
    <w:rsid w:val="0087555C"/>
    <w:rsid w:val="008759C3"/>
    <w:rsid w:val="00881F98"/>
    <w:rsid w:val="008820F6"/>
    <w:rsid w:val="00884820"/>
    <w:rsid w:val="00886AB3"/>
    <w:rsid w:val="00887D15"/>
    <w:rsid w:val="008900A6"/>
    <w:rsid w:val="008975F3"/>
    <w:rsid w:val="008B1ED0"/>
    <w:rsid w:val="008B46D3"/>
    <w:rsid w:val="008C39F5"/>
    <w:rsid w:val="008C415E"/>
    <w:rsid w:val="008C478A"/>
    <w:rsid w:val="008C4AE2"/>
    <w:rsid w:val="008C59F8"/>
    <w:rsid w:val="008C5F5E"/>
    <w:rsid w:val="008D1B53"/>
    <w:rsid w:val="008D3D55"/>
    <w:rsid w:val="008D5C5A"/>
    <w:rsid w:val="008D6340"/>
    <w:rsid w:val="008D745C"/>
    <w:rsid w:val="008E1347"/>
    <w:rsid w:val="008E31F6"/>
    <w:rsid w:val="008E4DD5"/>
    <w:rsid w:val="008E5BF2"/>
    <w:rsid w:val="008E5E52"/>
    <w:rsid w:val="008E6A10"/>
    <w:rsid w:val="008F1B3D"/>
    <w:rsid w:val="008F4CF2"/>
    <w:rsid w:val="008F686C"/>
    <w:rsid w:val="00902F69"/>
    <w:rsid w:val="0091360C"/>
    <w:rsid w:val="00916F59"/>
    <w:rsid w:val="00923D50"/>
    <w:rsid w:val="00927E2C"/>
    <w:rsid w:val="009307AD"/>
    <w:rsid w:val="009364CE"/>
    <w:rsid w:val="009444FB"/>
    <w:rsid w:val="009450F5"/>
    <w:rsid w:val="00957007"/>
    <w:rsid w:val="00964DB1"/>
    <w:rsid w:val="00965585"/>
    <w:rsid w:val="00966097"/>
    <w:rsid w:val="00971942"/>
    <w:rsid w:val="00973B2D"/>
    <w:rsid w:val="0098113E"/>
    <w:rsid w:val="009814FD"/>
    <w:rsid w:val="009852EA"/>
    <w:rsid w:val="00986C40"/>
    <w:rsid w:val="00987918"/>
    <w:rsid w:val="00987FFC"/>
    <w:rsid w:val="009907B4"/>
    <w:rsid w:val="00991713"/>
    <w:rsid w:val="00995E90"/>
    <w:rsid w:val="0099777E"/>
    <w:rsid w:val="009A2BC9"/>
    <w:rsid w:val="009A3588"/>
    <w:rsid w:val="009A472A"/>
    <w:rsid w:val="009B31EB"/>
    <w:rsid w:val="009B6AE7"/>
    <w:rsid w:val="009B6B6A"/>
    <w:rsid w:val="009C003F"/>
    <w:rsid w:val="009D3971"/>
    <w:rsid w:val="009E11CE"/>
    <w:rsid w:val="009E15F0"/>
    <w:rsid w:val="009E4F58"/>
    <w:rsid w:val="009E7D83"/>
    <w:rsid w:val="00A021CB"/>
    <w:rsid w:val="00A0517B"/>
    <w:rsid w:val="00A05C4E"/>
    <w:rsid w:val="00A114CB"/>
    <w:rsid w:val="00A303B3"/>
    <w:rsid w:val="00A3077B"/>
    <w:rsid w:val="00A31934"/>
    <w:rsid w:val="00A3390C"/>
    <w:rsid w:val="00A43FC1"/>
    <w:rsid w:val="00A46CE9"/>
    <w:rsid w:val="00A52E51"/>
    <w:rsid w:val="00A571C3"/>
    <w:rsid w:val="00A57B67"/>
    <w:rsid w:val="00A57B69"/>
    <w:rsid w:val="00A60D3E"/>
    <w:rsid w:val="00A678B4"/>
    <w:rsid w:val="00A75C24"/>
    <w:rsid w:val="00A87177"/>
    <w:rsid w:val="00A91B7D"/>
    <w:rsid w:val="00A951F5"/>
    <w:rsid w:val="00AA3557"/>
    <w:rsid w:val="00AA3D9B"/>
    <w:rsid w:val="00AA60FD"/>
    <w:rsid w:val="00AA7501"/>
    <w:rsid w:val="00AA775A"/>
    <w:rsid w:val="00AA7882"/>
    <w:rsid w:val="00AB2530"/>
    <w:rsid w:val="00AB6005"/>
    <w:rsid w:val="00AB7AA7"/>
    <w:rsid w:val="00AC2E73"/>
    <w:rsid w:val="00AC5999"/>
    <w:rsid w:val="00AD2205"/>
    <w:rsid w:val="00AD3849"/>
    <w:rsid w:val="00AE4C3D"/>
    <w:rsid w:val="00AF17D5"/>
    <w:rsid w:val="00AF1AED"/>
    <w:rsid w:val="00B02359"/>
    <w:rsid w:val="00B028C7"/>
    <w:rsid w:val="00B02C13"/>
    <w:rsid w:val="00B05F42"/>
    <w:rsid w:val="00B06498"/>
    <w:rsid w:val="00B22B85"/>
    <w:rsid w:val="00B42B7F"/>
    <w:rsid w:val="00B44C78"/>
    <w:rsid w:val="00B464E1"/>
    <w:rsid w:val="00B52EA4"/>
    <w:rsid w:val="00B554A5"/>
    <w:rsid w:val="00B5561C"/>
    <w:rsid w:val="00B565FC"/>
    <w:rsid w:val="00B61AB1"/>
    <w:rsid w:val="00B6482A"/>
    <w:rsid w:val="00B70D1E"/>
    <w:rsid w:val="00B723B6"/>
    <w:rsid w:val="00B733EF"/>
    <w:rsid w:val="00B74ADB"/>
    <w:rsid w:val="00B75916"/>
    <w:rsid w:val="00B7685B"/>
    <w:rsid w:val="00B84F3B"/>
    <w:rsid w:val="00B876A9"/>
    <w:rsid w:val="00B919DF"/>
    <w:rsid w:val="00B9208F"/>
    <w:rsid w:val="00B92F11"/>
    <w:rsid w:val="00B93C6E"/>
    <w:rsid w:val="00BA5E8F"/>
    <w:rsid w:val="00BB2506"/>
    <w:rsid w:val="00BB4A8E"/>
    <w:rsid w:val="00BB509D"/>
    <w:rsid w:val="00BB648E"/>
    <w:rsid w:val="00BC23C9"/>
    <w:rsid w:val="00BC5EA4"/>
    <w:rsid w:val="00BD226B"/>
    <w:rsid w:val="00BD3021"/>
    <w:rsid w:val="00BD5991"/>
    <w:rsid w:val="00BD70EC"/>
    <w:rsid w:val="00BD7F93"/>
    <w:rsid w:val="00BE0875"/>
    <w:rsid w:val="00BF1666"/>
    <w:rsid w:val="00BF1AF5"/>
    <w:rsid w:val="00BF1DA3"/>
    <w:rsid w:val="00BF710B"/>
    <w:rsid w:val="00BF7E25"/>
    <w:rsid w:val="00C018B2"/>
    <w:rsid w:val="00C01B97"/>
    <w:rsid w:val="00C04359"/>
    <w:rsid w:val="00C0437F"/>
    <w:rsid w:val="00C0619A"/>
    <w:rsid w:val="00C07106"/>
    <w:rsid w:val="00C10417"/>
    <w:rsid w:val="00C20B9E"/>
    <w:rsid w:val="00C220BA"/>
    <w:rsid w:val="00C22C10"/>
    <w:rsid w:val="00C25773"/>
    <w:rsid w:val="00C274B0"/>
    <w:rsid w:val="00C40516"/>
    <w:rsid w:val="00C42DB0"/>
    <w:rsid w:val="00C4377A"/>
    <w:rsid w:val="00C43A6B"/>
    <w:rsid w:val="00C53AC8"/>
    <w:rsid w:val="00C53F9E"/>
    <w:rsid w:val="00C57357"/>
    <w:rsid w:val="00C623A6"/>
    <w:rsid w:val="00C633EE"/>
    <w:rsid w:val="00C66D87"/>
    <w:rsid w:val="00C84CDD"/>
    <w:rsid w:val="00C879B4"/>
    <w:rsid w:val="00C943F4"/>
    <w:rsid w:val="00C9582F"/>
    <w:rsid w:val="00CA4076"/>
    <w:rsid w:val="00CB566B"/>
    <w:rsid w:val="00CC08D1"/>
    <w:rsid w:val="00CC504C"/>
    <w:rsid w:val="00CD0539"/>
    <w:rsid w:val="00CD2447"/>
    <w:rsid w:val="00CD7954"/>
    <w:rsid w:val="00CE125E"/>
    <w:rsid w:val="00CE2A0D"/>
    <w:rsid w:val="00CE2FA3"/>
    <w:rsid w:val="00CF026E"/>
    <w:rsid w:val="00CF1EEB"/>
    <w:rsid w:val="00CF2CF2"/>
    <w:rsid w:val="00CF5087"/>
    <w:rsid w:val="00CF68F0"/>
    <w:rsid w:val="00D02BB9"/>
    <w:rsid w:val="00D0362A"/>
    <w:rsid w:val="00D04004"/>
    <w:rsid w:val="00D04B60"/>
    <w:rsid w:val="00D06951"/>
    <w:rsid w:val="00D13565"/>
    <w:rsid w:val="00D1391F"/>
    <w:rsid w:val="00D1404C"/>
    <w:rsid w:val="00D143AD"/>
    <w:rsid w:val="00D16AB0"/>
    <w:rsid w:val="00D20D75"/>
    <w:rsid w:val="00D20F0C"/>
    <w:rsid w:val="00D269A5"/>
    <w:rsid w:val="00D2755C"/>
    <w:rsid w:val="00D30222"/>
    <w:rsid w:val="00D305DC"/>
    <w:rsid w:val="00D32266"/>
    <w:rsid w:val="00D4343A"/>
    <w:rsid w:val="00D4568F"/>
    <w:rsid w:val="00D4781C"/>
    <w:rsid w:val="00D52245"/>
    <w:rsid w:val="00D54A48"/>
    <w:rsid w:val="00D5616D"/>
    <w:rsid w:val="00D6116C"/>
    <w:rsid w:val="00D64088"/>
    <w:rsid w:val="00D64A69"/>
    <w:rsid w:val="00D64ED8"/>
    <w:rsid w:val="00D6566F"/>
    <w:rsid w:val="00D65EEC"/>
    <w:rsid w:val="00D728E1"/>
    <w:rsid w:val="00D72AD0"/>
    <w:rsid w:val="00D82747"/>
    <w:rsid w:val="00D835F1"/>
    <w:rsid w:val="00D86809"/>
    <w:rsid w:val="00D92051"/>
    <w:rsid w:val="00D923A6"/>
    <w:rsid w:val="00D96CB0"/>
    <w:rsid w:val="00D96E0C"/>
    <w:rsid w:val="00DA2228"/>
    <w:rsid w:val="00DA57DF"/>
    <w:rsid w:val="00DA7634"/>
    <w:rsid w:val="00DB090D"/>
    <w:rsid w:val="00DB2C9B"/>
    <w:rsid w:val="00DC44B7"/>
    <w:rsid w:val="00DC4FB5"/>
    <w:rsid w:val="00DC5929"/>
    <w:rsid w:val="00DD50E1"/>
    <w:rsid w:val="00DD7EA8"/>
    <w:rsid w:val="00DE12EA"/>
    <w:rsid w:val="00DE2E83"/>
    <w:rsid w:val="00DE71B1"/>
    <w:rsid w:val="00E0160E"/>
    <w:rsid w:val="00E077AF"/>
    <w:rsid w:val="00E111EB"/>
    <w:rsid w:val="00E17485"/>
    <w:rsid w:val="00E24D78"/>
    <w:rsid w:val="00E2633B"/>
    <w:rsid w:val="00E3247C"/>
    <w:rsid w:val="00E32AEB"/>
    <w:rsid w:val="00E33FFF"/>
    <w:rsid w:val="00E36EAC"/>
    <w:rsid w:val="00E4107E"/>
    <w:rsid w:val="00E456D0"/>
    <w:rsid w:val="00E51B85"/>
    <w:rsid w:val="00E52479"/>
    <w:rsid w:val="00E54D0D"/>
    <w:rsid w:val="00E609E6"/>
    <w:rsid w:val="00E624AA"/>
    <w:rsid w:val="00E702CC"/>
    <w:rsid w:val="00E70E73"/>
    <w:rsid w:val="00E72505"/>
    <w:rsid w:val="00E830D1"/>
    <w:rsid w:val="00E84201"/>
    <w:rsid w:val="00E86C30"/>
    <w:rsid w:val="00E907ED"/>
    <w:rsid w:val="00E95638"/>
    <w:rsid w:val="00E95C3A"/>
    <w:rsid w:val="00EA1DDF"/>
    <w:rsid w:val="00EA392D"/>
    <w:rsid w:val="00EB2C7D"/>
    <w:rsid w:val="00EB307B"/>
    <w:rsid w:val="00EB48F4"/>
    <w:rsid w:val="00EB502C"/>
    <w:rsid w:val="00EC0575"/>
    <w:rsid w:val="00EC7333"/>
    <w:rsid w:val="00ED7B3B"/>
    <w:rsid w:val="00EE2138"/>
    <w:rsid w:val="00EE30BA"/>
    <w:rsid w:val="00EE51BA"/>
    <w:rsid w:val="00EE54F3"/>
    <w:rsid w:val="00EF15F2"/>
    <w:rsid w:val="00EF18E7"/>
    <w:rsid w:val="00EF4BD1"/>
    <w:rsid w:val="00EF4EA8"/>
    <w:rsid w:val="00F00024"/>
    <w:rsid w:val="00F01743"/>
    <w:rsid w:val="00F02BC7"/>
    <w:rsid w:val="00F02D62"/>
    <w:rsid w:val="00F104EC"/>
    <w:rsid w:val="00F10E82"/>
    <w:rsid w:val="00F214E9"/>
    <w:rsid w:val="00F233ED"/>
    <w:rsid w:val="00F24E28"/>
    <w:rsid w:val="00F3477F"/>
    <w:rsid w:val="00F350D2"/>
    <w:rsid w:val="00F42EA2"/>
    <w:rsid w:val="00F44469"/>
    <w:rsid w:val="00F47003"/>
    <w:rsid w:val="00F508FB"/>
    <w:rsid w:val="00F553F2"/>
    <w:rsid w:val="00F714B4"/>
    <w:rsid w:val="00F71626"/>
    <w:rsid w:val="00F71E21"/>
    <w:rsid w:val="00F75648"/>
    <w:rsid w:val="00F76E7A"/>
    <w:rsid w:val="00F8085F"/>
    <w:rsid w:val="00F80D90"/>
    <w:rsid w:val="00F82550"/>
    <w:rsid w:val="00F8498B"/>
    <w:rsid w:val="00F84D0B"/>
    <w:rsid w:val="00F860A0"/>
    <w:rsid w:val="00F92022"/>
    <w:rsid w:val="00F92B1C"/>
    <w:rsid w:val="00F96833"/>
    <w:rsid w:val="00FA549D"/>
    <w:rsid w:val="00FA71CC"/>
    <w:rsid w:val="00FB141E"/>
    <w:rsid w:val="00FB2F76"/>
    <w:rsid w:val="00FB4696"/>
    <w:rsid w:val="00FB4F4A"/>
    <w:rsid w:val="00FB524C"/>
    <w:rsid w:val="00FB7CA2"/>
    <w:rsid w:val="00FC0078"/>
    <w:rsid w:val="00FC4788"/>
    <w:rsid w:val="00FC583A"/>
    <w:rsid w:val="00FC6B77"/>
    <w:rsid w:val="00FC6E40"/>
    <w:rsid w:val="00FD555F"/>
    <w:rsid w:val="00FE6176"/>
    <w:rsid w:val="00FE7E47"/>
    <w:rsid w:val="00FF0279"/>
    <w:rsid w:val="00FF20DC"/>
    <w:rsid w:val="00FF2537"/>
    <w:rsid w:val="00FF42F6"/>
    <w:rsid w:val="01A3E287"/>
    <w:rsid w:val="059D6168"/>
    <w:rsid w:val="0E0C1F77"/>
    <w:rsid w:val="19C14EC1"/>
    <w:rsid w:val="229B32DF"/>
    <w:rsid w:val="3D43B9A8"/>
    <w:rsid w:val="4192CF34"/>
    <w:rsid w:val="552DDBE1"/>
    <w:rsid w:val="5B6BD9F8"/>
    <w:rsid w:val="62D6D14E"/>
    <w:rsid w:val="752ED68C"/>
    <w:rsid w:val="789CD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B9AFFA"/>
  <w15:chartTrackingRefBased/>
  <w15:docId w15:val="{FCCF9891-DCF3-42F4-B085-A16F18AD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4CB"/>
    <w:pPr>
      <w:spacing w:after="0" w:line="276" w:lineRule="auto"/>
    </w:pPr>
  </w:style>
  <w:style w:type="paragraph" w:styleId="Heading1">
    <w:name w:val="heading 1"/>
    <w:basedOn w:val="Normal"/>
    <w:next w:val="Normal"/>
    <w:link w:val="Heading1Char"/>
    <w:uiPriority w:val="9"/>
    <w:qFormat/>
    <w:rsid w:val="00A114CB"/>
    <w:pPr>
      <w:keepNext/>
      <w:keepLines/>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114CB"/>
    <w:pPr>
      <w:keepNext/>
      <w:keepLines/>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114CB"/>
    <w:pPr>
      <w:keepNext/>
      <w:keepLines/>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D6566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4CB"/>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A114CB"/>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A114CB"/>
    <w:rPr>
      <w:rFonts w:asciiTheme="majorHAnsi" w:eastAsiaTheme="majorEastAsia" w:hAnsiTheme="majorHAnsi" w:cstheme="majorBidi"/>
      <w:b/>
      <w:bCs/>
      <w:color w:val="4472C4" w:themeColor="accent1"/>
      <w:sz w:val="21"/>
    </w:rPr>
  </w:style>
  <w:style w:type="paragraph" w:styleId="Header">
    <w:name w:val="header"/>
    <w:basedOn w:val="Normal"/>
    <w:link w:val="HeaderChar"/>
    <w:uiPriority w:val="99"/>
    <w:unhideWhenUsed/>
    <w:rsid w:val="00AA60FD"/>
    <w:pPr>
      <w:tabs>
        <w:tab w:val="center" w:pos="4513"/>
        <w:tab w:val="right" w:pos="9026"/>
      </w:tabs>
      <w:spacing w:line="240" w:lineRule="auto"/>
    </w:pPr>
  </w:style>
  <w:style w:type="character" w:customStyle="1" w:styleId="HeaderChar">
    <w:name w:val="Header Char"/>
    <w:basedOn w:val="DefaultParagraphFont"/>
    <w:link w:val="Header"/>
    <w:uiPriority w:val="99"/>
    <w:rsid w:val="00AA60FD"/>
  </w:style>
  <w:style w:type="paragraph" w:styleId="Footer">
    <w:name w:val="footer"/>
    <w:basedOn w:val="Normal"/>
    <w:link w:val="FooterChar"/>
    <w:uiPriority w:val="99"/>
    <w:unhideWhenUsed/>
    <w:rsid w:val="00AA60FD"/>
    <w:pPr>
      <w:tabs>
        <w:tab w:val="center" w:pos="4513"/>
        <w:tab w:val="right" w:pos="9026"/>
      </w:tabs>
      <w:spacing w:line="240" w:lineRule="auto"/>
    </w:pPr>
  </w:style>
  <w:style w:type="character" w:customStyle="1" w:styleId="FooterChar">
    <w:name w:val="Footer Char"/>
    <w:basedOn w:val="DefaultParagraphFont"/>
    <w:link w:val="Footer"/>
    <w:uiPriority w:val="99"/>
    <w:rsid w:val="00AA60FD"/>
  </w:style>
  <w:style w:type="paragraph" w:customStyle="1" w:styleId="paragraph">
    <w:name w:val="paragraph"/>
    <w:basedOn w:val="Normal"/>
    <w:rsid w:val="003C7C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C7C04"/>
  </w:style>
  <w:style w:type="character" w:customStyle="1" w:styleId="eop">
    <w:name w:val="eop"/>
    <w:basedOn w:val="DefaultParagraphFont"/>
    <w:rsid w:val="003C7C04"/>
  </w:style>
  <w:style w:type="character" w:customStyle="1" w:styleId="spellingerror">
    <w:name w:val="spellingerror"/>
    <w:basedOn w:val="DefaultParagraphFont"/>
    <w:rsid w:val="003C7C04"/>
  </w:style>
  <w:style w:type="paragraph" w:styleId="NoSpacing">
    <w:name w:val="No Spacing"/>
    <w:aliases w:val="sub head 1"/>
    <w:uiPriority w:val="1"/>
    <w:qFormat/>
    <w:rsid w:val="00A114CB"/>
    <w:pPr>
      <w:spacing w:after="0" w:line="240" w:lineRule="auto"/>
    </w:pPr>
  </w:style>
  <w:style w:type="character" w:customStyle="1" w:styleId="BalloonTextChar">
    <w:name w:val="Balloon Text Char"/>
    <w:basedOn w:val="DefaultParagraphFont"/>
    <w:link w:val="BalloonText"/>
    <w:uiPriority w:val="99"/>
    <w:semiHidden/>
    <w:rsid w:val="00A114CB"/>
    <w:rPr>
      <w:rFonts w:ascii="Tahoma" w:hAnsi="Tahoma" w:cs="Tahoma"/>
      <w:sz w:val="16"/>
      <w:szCs w:val="16"/>
    </w:rPr>
  </w:style>
  <w:style w:type="paragraph" w:styleId="BalloonText">
    <w:name w:val="Balloon Text"/>
    <w:basedOn w:val="Normal"/>
    <w:link w:val="BalloonTextChar"/>
    <w:uiPriority w:val="99"/>
    <w:semiHidden/>
    <w:unhideWhenUsed/>
    <w:rsid w:val="00A114CB"/>
    <w:pPr>
      <w:spacing w:line="240" w:lineRule="auto"/>
    </w:pPr>
    <w:rPr>
      <w:rFonts w:ascii="Tahoma" w:hAnsi="Tahoma" w:cs="Tahoma"/>
      <w:sz w:val="16"/>
      <w:szCs w:val="16"/>
    </w:rPr>
  </w:style>
  <w:style w:type="paragraph" w:styleId="ListParagraph">
    <w:name w:val="List Paragraph"/>
    <w:basedOn w:val="Normal"/>
    <w:link w:val="ListParagraphChar"/>
    <w:uiPriority w:val="34"/>
    <w:qFormat/>
    <w:rsid w:val="00A114CB"/>
    <w:pPr>
      <w:ind w:left="720"/>
      <w:contextualSpacing/>
    </w:pPr>
  </w:style>
  <w:style w:type="character" w:customStyle="1" w:styleId="CommentTextChar">
    <w:name w:val="Comment Text Char"/>
    <w:basedOn w:val="DefaultParagraphFont"/>
    <w:link w:val="CommentText"/>
    <w:uiPriority w:val="99"/>
    <w:semiHidden/>
    <w:rsid w:val="00A114CB"/>
    <w:rPr>
      <w:rFonts w:asciiTheme="majorBidi" w:hAnsiTheme="majorBidi"/>
      <w:sz w:val="20"/>
      <w:szCs w:val="20"/>
    </w:rPr>
  </w:style>
  <w:style w:type="paragraph" w:styleId="CommentText">
    <w:name w:val="annotation text"/>
    <w:basedOn w:val="Normal"/>
    <w:link w:val="CommentTextChar"/>
    <w:uiPriority w:val="99"/>
    <w:semiHidden/>
    <w:unhideWhenUsed/>
    <w:rsid w:val="00A114CB"/>
    <w:pPr>
      <w:spacing w:line="240" w:lineRule="auto"/>
    </w:pPr>
    <w:rPr>
      <w:sz w:val="20"/>
      <w:szCs w:val="20"/>
    </w:rPr>
  </w:style>
  <w:style w:type="character" w:styleId="Hyperlink">
    <w:name w:val="Hyperlink"/>
    <w:basedOn w:val="DefaultParagraphFont"/>
    <w:uiPriority w:val="99"/>
    <w:unhideWhenUsed/>
    <w:rsid w:val="00A114CB"/>
    <w:rPr>
      <w:color w:val="0563C1" w:themeColor="hyperlink"/>
      <w:u w:val="single"/>
    </w:rPr>
  </w:style>
  <w:style w:type="paragraph" w:styleId="Title">
    <w:name w:val="Title"/>
    <w:basedOn w:val="Normal"/>
    <w:next w:val="Normal"/>
    <w:link w:val="TitleChar"/>
    <w:uiPriority w:val="10"/>
    <w:qFormat/>
    <w:rsid w:val="00A114C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114CB"/>
    <w:rPr>
      <w:rFonts w:asciiTheme="majorHAnsi" w:eastAsiaTheme="majorEastAsia" w:hAnsiTheme="majorHAnsi" w:cstheme="majorBidi"/>
      <w:color w:val="323E4F" w:themeColor="text2" w:themeShade="BF"/>
      <w:spacing w:val="5"/>
      <w:kern w:val="28"/>
      <w:sz w:val="52"/>
      <w:szCs w:val="52"/>
    </w:rPr>
  </w:style>
  <w:style w:type="paragraph" w:styleId="TOCHeading">
    <w:name w:val="TOC Heading"/>
    <w:basedOn w:val="Heading1"/>
    <w:next w:val="Normal"/>
    <w:uiPriority w:val="39"/>
    <w:semiHidden/>
    <w:unhideWhenUsed/>
    <w:qFormat/>
    <w:rsid w:val="00A114CB"/>
    <w:pPr>
      <w:outlineLvl w:val="9"/>
    </w:pPr>
    <w:rPr>
      <w:lang w:val="en-US" w:eastAsia="ja-JP"/>
    </w:rPr>
  </w:style>
  <w:style w:type="paragraph" w:styleId="TOC1">
    <w:name w:val="toc 1"/>
    <w:basedOn w:val="Normal"/>
    <w:next w:val="Normal"/>
    <w:autoRedefine/>
    <w:uiPriority w:val="39"/>
    <w:unhideWhenUsed/>
    <w:rsid w:val="00A114CB"/>
    <w:pPr>
      <w:spacing w:after="100"/>
    </w:pPr>
  </w:style>
  <w:style w:type="paragraph" w:styleId="TOC2">
    <w:name w:val="toc 2"/>
    <w:basedOn w:val="Normal"/>
    <w:next w:val="Normal"/>
    <w:autoRedefine/>
    <w:uiPriority w:val="39"/>
    <w:unhideWhenUsed/>
    <w:rsid w:val="00A114CB"/>
    <w:pPr>
      <w:spacing w:after="100"/>
      <w:ind w:left="220"/>
    </w:pPr>
  </w:style>
  <w:style w:type="paragraph" w:styleId="TOC3">
    <w:name w:val="toc 3"/>
    <w:basedOn w:val="Normal"/>
    <w:next w:val="Normal"/>
    <w:autoRedefine/>
    <w:uiPriority w:val="39"/>
    <w:unhideWhenUsed/>
    <w:rsid w:val="00A114CB"/>
    <w:pPr>
      <w:spacing w:after="100"/>
      <w:ind w:left="440"/>
    </w:pPr>
  </w:style>
  <w:style w:type="character" w:customStyle="1" w:styleId="CommentSubjectChar">
    <w:name w:val="Comment Subject Char"/>
    <w:basedOn w:val="CommentTextChar"/>
    <w:link w:val="CommentSubject"/>
    <w:uiPriority w:val="99"/>
    <w:semiHidden/>
    <w:rsid w:val="00A114CB"/>
    <w:rPr>
      <w:rFonts w:asciiTheme="majorBidi" w:hAnsiTheme="majorBidi"/>
      <w:b/>
      <w:bCs/>
      <w:sz w:val="20"/>
      <w:szCs w:val="20"/>
    </w:rPr>
  </w:style>
  <w:style w:type="paragraph" w:styleId="CommentSubject">
    <w:name w:val="annotation subject"/>
    <w:basedOn w:val="CommentText"/>
    <w:next w:val="CommentText"/>
    <w:link w:val="CommentSubjectChar"/>
    <w:uiPriority w:val="99"/>
    <w:semiHidden/>
    <w:unhideWhenUsed/>
    <w:rsid w:val="00A114CB"/>
    <w:rPr>
      <w:b/>
      <w:bCs/>
    </w:rPr>
  </w:style>
  <w:style w:type="paragraph" w:customStyle="1" w:styleId="subsection">
    <w:name w:val="subsection"/>
    <w:basedOn w:val="Normal"/>
    <w:rsid w:val="00A114CB"/>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subsection2">
    <w:name w:val="subsection2"/>
    <w:basedOn w:val="Normal"/>
    <w:rsid w:val="00A114CB"/>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apple-converted-space">
    <w:name w:val="apple-converted-space"/>
    <w:basedOn w:val="DefaultParagraphFont"/>
    <w:rsid w:val="00A114CB"/>
  </w:style>
  <w:style w:type="character" w:styleId="UnresolvedMention">
    <w:name w:val="Unresolved Mention"/>
    <w:basedOn w:val="DefaultParagraphFont"/>
    <w:uiPriority w:val="99"/>
    <w:semiHidden/>
    <w:unhideWhenUsed/>
    <w:rsid w:val="00627FDC"/>
    <w:rPr>
      <w:color w:val="605E5C"/>
      <w:shd w:val="clear" w:color="auto" w:fill="E1DFDD"/>
    </w:rPr>
  </w:style>
  <w:style w:type="table" w:styleId="TableGrid">
    <w:name w:val="Table Grid"/>
    <w:basedOn w:val="TableNormal"/>
    <w:uiPriority w:val="39"/>
    <w:rsid w:val="005041CE"/>
    <w:pPr>
      <w:spacing w:after="0" w:line="240" w:lineRule="auto"/>
    </w:pPr>
    <w:rPr>
      <w:rFonts w:cs="Arial"/>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15C64"/>
  </w:style>
  <w:style w:type="paragraph" w:customStyle="1" w:styleId="Level1Legal">
    <w:name w:val="Level 1 (Legal)"/>
    <w:basedOn w:val="Normal"/>
    <w:next w:val="Normal"/>
    <w:rsid w:val="005E5D62"/>
    <w:pPr>
      <w:keepNext/>
      <w:numPr>
        <w:numId w:val="3"/>
      </w:numPr>
      <w:spacing w:after="120" w:line="264" w:lineRule="auto"/>
      <w:outlineLvl w:val="0"/>
    </w:pPr>
    <w:rPr>
      <w:rFonts w:ascii="Calibri" w:eastAsia="Times New Roman" w:hAnsi="Calibri" w:cs="Times New Roman"/>
      <w:b/>
      <w:caps/>
      <w:szCs w:val="20"/>
    </w:rPr>
  </w:style>
  <w:style w:type="paragraph" w:customStyle="1" w:styleId="Level2Legal">
    <w:name w:val="Level 2 (Legal)"/>
    <w:basedOn w:val="Normal"/>
    <w:next w:val="Normal"/>
    <w:rsid w:val="005E5D62"/>
    <w:pPr>
      <w:numPr>
        <w:ilvl w:val="1"/>
        <w:numId w:val="3"/>
      </w:numPr>
      <w:spacing w:after="120" w:line="264" w:lineRule="auto"/>
      <w:outlineLvl w:val="1"/>
    </w:pPr>
    <w:rPr>
      <w:rFonts w:ascii="Calibri" w:eastAsia="Times New Roman" w:hAnsi="Calibri" w:cs="Times New Roman"/>
      <w:szCs w:val="20"/>
    </w:rPr>
  </w:style>
  <w:style w:type="paragraph" w:customStyle="1" w:styleId="Level3Legal">
    <w:name w:val="Level 3 (Legal)"/>
    <w:basedOn w:val="Normal"/>
    <w:rsid w:val="005E5D62"/>
    <w:pPr>
      <w:numPr>
        <w:ilvl w:val="2"/>
        <w:numId w:val="3"/>
      </w:numPr>
      <w:spacing w:after="120" w:line="264" w:lineRule="auto"/>
      <w:outlineLvl w:val="2"/>
    </w:pPr>
    <w:rPr>
      <w:rFonts w:ascii="Calibri" w:eastAsia="Times New Roman" w:hAnsi="Calibri" w:cs="Times New Roman"/>
      <w:szCs w:val="20"/>
    </w:rPr>
  </w:style>
  <w:style w:type="paragraph" w:customStyle="1" w:styleId="Level4Legal">
    <w:name w:val="Level 4 (Legal)"/>
    <w:basedOn w:val="Normal"/>
    <w:rsid w:val="005E5D62"/>
    <w:pPr>
      <w:numPr>
        <w:ilvl w:val="3"/>
        <w:numId w:val="3"/>
      </w:numPr>
      <w:spacing w:after="120" w:line="264" w:lineRule="auto"/>
      <w:outlineLvl w:val="3"/>
    </w:pPr>
    <w:rPr>
      <w:rFonts w:ascii="Calibri" w:eastAsia="Times New Roman" w:hAnsi="Calibri" w:cs="Times New Roman"/>
      <w:szCs w:val="20"/>
    </w:rPr>
  </w:style>
  <w:style w:type="paragraph" w:customStyle="1" w:styleId="Level5Legal">
    <w:name w:val="Level 5 (Legal)"/>
    <w:basedOn w:val="Normal"/>
    <w:rsid w:val="005E5D62"/>
    <w:pPr>
      <w:numPr>
        <w:ilvl w:val="4"/>
        <w:numId w:val="3"/>
      </w:numPr>
      <w:spacing w:after="120" w:line="264" w:lineRule="auto"/>
      <w:outlineLvl w:val="4"/>
    </w:pPr>
    <w:rPr>
      <w:rFonts w:ascii="Calibri" w:eastAsia="Times New Roman" w:hAnsi="Calibri" w:cs="Times New Roman"/>
      <w:szCs w:val="20"/>
    </w:rPr>
  </w:style>
  <w:style w:type="paragraph" w:styleId="NormalWeb">
    <w:name w:val="Normal (Web)"/>
    <w:basedOn w:val="Normal"/>
    <w:uiPriority w:val="99"/>
    <w:semiHidden/>
    <w:unhideWhenUsed/>
    <w:rsid w:val="005D15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semiHidden/>
    <w:rsid w:val="00D6566F"/>
    <w:rPr>
      <w:rFonts w:asciiTheme="majorHAnsi" w:eastAsiaTheme="majorEastAsia" w:hAnsiTheme="majorHAnsi" w:cstheme="majorBidi"/>
      <w:i/>
      <w:iCs/>
      <w:color w:val="2F5496" w:themeColor="accent1" w:themeShade="BF"/>
    </w:rPr>
  </w:style>
  <w:style w:type="paragraph" w:styleId="ListBullet">
    <w:name w:val="List Bullet"/>
    <w:basedOn w:val="Normal"/>
    <w:uiPriority w:val="99"/>
    <w:unhideWhenUsed/>
    <w:rsid w:val="00650ED0"/>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8549">
      <w:bodyDiv w:val="1"/>
      <w:marLeft w:val="0"/>
      <w:marRight w:val="0"/>
      <w:marTop w:val="0"/>
      <w:marBottom w:val="0"/>
      <w:divBdr>
        <w:top w:val="none" w:sz="0" w:space="0" w:color="auto"/>
        <w:left w:val="none" w:sz="0" w:space="0" w:color="auto"/>
        <w:bottom w:val="none" w:sz="0" w:space="0" w:color="auto"/>
        <w:right w:val="none" w:sz="0" w:space="0" w:color="auto"/>
      </w:divBdr>
    </w:div>
    <w:div w:id="196163627">
      <w:bodyDiv w:val="1"/>
      <w:marLeft w:val="0"/>
      <w:marRight w:val="0"/>
      <w:marTop w:val="0"/>
      <w:marBottom w:val="0"/>
      <w:divBdr>
        <w:top w:val="none" w:sz="0" w:space="0" w:color="auto"/>
        <w:left w:val="none" w:sz="0" w:space="0" w:color="auto"/>
        <w:bottom w:val="none" w:sz="0" w:space="0" w:color="auto"/>
        <w:right w:val="none" w:sz="0" w:space="0" w:color="auto"/>
      </w:divBdr>
    </w:div>
    <w:div w:id="265625281">
      <w:bodyDiv w:val="1"/>
      <w:marLeft w:val="0"/>
      <w:marRight w:val="0"/>
      <w:marTop w:val="0"/>
      <w:marBottom w:val="0"/>
      <w:divBdr>
        <w:top w:val="none" w:sz="0" w:space="0" w:color="auto"/>
        <w:left w:val="none" w:sz="0" w:space="0" w:color="auto"/>
        <w:bottom w:val="none" w:sz="0" w:space="0" w:color="auto"/>
        <w:right w:val="none" w:sz="0" w:space="0" w:color="auto"/>
      </w:divBdr>
      <w:divsChild>
        <w:div w:id="292562306">
          <w:marLeft w:val="0"/>
          <w:marRight w:val="0"/>
          <w:marTop w:val="0"/>
          <w:marBottom w:val="0"/>
          <w:divBdr>
            <w:top w:val="none" w:sz="0" w:space="0" w:color="auto"/>
            <w:left w:val="none" w:sz="0" w:space="0" w:color="auto"/>
            <w:bottom w:val="none" w:sz="0" w:space="0" w:color="auto"/>
            <w:right w:val="none" w:sz="0" w:space="0" w:color="auto"/>
          </w:divBdr>
          <w:divsChild>
            <w:div w:id="801926890">
              <w:marLeft w:val="0"/>
              <w:marRight w:val="0"/>
              <w:marTop w:val="0"/>
              <w:marBottom w:val="0"/>
              <w:divBdr>
                <w:top w:val="none" w:sz="0" w:space="0" w:color="auto"/>
                <w:left w:val="none" w:sz="0" w:space="0" w:color="auto"/>
                <w:bottom w:val="none" w:sz="0" w:space="0" w:color="auto"/>
                <w:right w:val="none" w:sz="0" w:space="0" w:color="auto"/>
              </w:divBdr>
            </w:div>
            <w:div w:id="862790531">
              <w:marLeft w:val="0"/>
              <w:marRight w:val="0"/>
              <w:marTop w:val="0"/>
              <w:marBottom w:val="0"/>
              <w:divBdr>
                <w:top w:val="none" w:sz="0" w:space="0" w:color="auto"/>
                <w:left w:val="none" w:sz="0" w:space="0" w:color="auto"/>
                <w:bottom w:val="none" w:sz="0" w:space="0" w:color="auto"/>
                <w:right w:val="none" w:sz="0" w:space="0" w:color="auto"/>
              </w:divBdr>
            </w:div>
            <w:div w:id="491723133">
              <w:marLeft w:val="0"/>
              <w:marRight w:val="0"/>
              <w:marTop w:val="0"/>
              <w:marBottom w:val="0"/>
              <w:divBdr>
                <w:top w:val="none" w:sz="0" w:space="0" w:color="auto"/>
                <w:left w:val="none" w:sz="0" w:space="0" w:color="auto"/>
                <w:bottom w:val="none" w:sz="0" w:space="0" w:color="auto"/>
                <w:right w:val="none" w:sz="0" w:space="0" w:color="auto"/>
              </w:divBdr>
            </w:div>
            <w:div w:id="2098553577">
              <w:marLeft w:val="0"/>
              <w:marRight w:val="0"/>
              <w:marTop w:val="0"/>
              <w:marBottom w:val="0"/>
              <w:divBdr>
                <w:top w:val="none" w:sz="0" w:space="0" w:color="auto"/>
                <w:left w:val="none" w:sz="0" w:space="0" w:color="auto"/>
                <w:bottom w:val="none" w:sz="0" w:space="0" w:color="auto"/>
                <w:right w:val="none" w:sz="0" w:space="0" w:color="auto"/>
              </w:divBdr>
            </w:div>
            <w:div w:id="1678341488">
              <w:marLeft w:val="0"/>
              <w:marRight w:val="0"/>
              <w:marTop w:val="0"/>
              <w:marBottom w:val="0"/>
              <w:divBdr>
                <w:top w:val="none" w:sz="0" w:space="0" w:color="auto"/>
                <w:left w:val="none" w:sz="0" w:space="0" w:color="auto"/>
                <w:bottom w:val="none" w:sz="0" w:space="0" w:color="auto"/>
                <w:right w:val="none" w:sz="0" w:space="0" w:color="auto"/>
              </w:divBdr>
            </w:div>
            <w:div w:id="1167676226">
              <w:marLeft w:val="0"/>
              <w:marRight w:val="0"/>
              <w:marTop w:val="0"/>
              <w:marBottom w:val="0"/>
              <w:divBdr>
                <w:top w:val="none" w:sz="0" w:space="0" w:color="auto"/>
                <w:left w:val="none" w:sz="0" w:space="0" w:color="auto"/>
                <w:bottom w:val="none" w:sz="0" w:space="0" w:color="auto"/>
                <w:right w:val="none" w:sz="0" w:space="0" w:color="auto"/>
              </w:divBdr>
            </w:div>
            <w:div w:id="2061173163">
              <w:marLeft w:val="0"/>
              <w:marRight w:val="0"/>
              <w:marTop w:val="0"/>
              <w:marBottom w:val="0"/>
              <w:divBdr>
                <w:top w:val="none" w:sz="0" w:space="0" w:color="auto"/>
                <w:left w:val="none" w:sz="0" w:space="0" w:color="auto"/>
                <w:bottom w:val="none" w:sz="0" w:space="0" w:color="auto"/>
                <w:right w:val="none" w:sz="0" w:space="0" w:color="auto"/>
              </w:divBdr>
            </w:div>
          </w:divsChild>
        </w:div>
        <w:div w:id="1205944982">
          <w:marLeft w:val="0"/>
          <w:marRight w:val="0"/>
          <w:marTop w:val="0"/>
          <w:marBottom w:val="0"/>
          <w:divBdr>
            <w:top w:val="none" w:sz="0" w:space="0" w:color="auto"/>
            <w:left w:val="none" w:sz="0" w:space="0" w:color="auto"/>
            <w:bottom w:val="none" w:sz="0" w:space="0" w:color="auto"/>
            <w:right w:val="none" w:sz="0" w:space="0" w:color="auto"/>
          </w:divBdr>
          <w:divsChild>
            <w:div w:id="174998196">
              <w:marLeft w:val="0"/>
              <w:marRight w:val="0"/>
              <w:marTop w:val="0"/>
              <w:marBottom w:val="0"/>
              <w:divBdr>
                <w:top w:val="none" w:sz="0" w:space="0" w:color="auto"/>
                <w:left w:val="none" w:sz="0" w:space="0" w:color="auto"/>
                <w:bottom w:val="none" w:sz="0" w:space="0" w:color="auto"/>
                <w:right w:val="none" w:sz="0" w:space="0" w:color="auto"/>
              </w:divBdr>
            </w:div>
            <w:div w:id="1777796471">
              <w:marLeft w:val="0"/>
              <w:marRight w:val="0"/>
              <w:marTop w:val="0"/>
              <w:marBottom w:val="0"/>
              <w:divBdr>
                <w:top w:val="none" w:sz="0" w:space="0" w:color="auto"/>
                <w:left w:val="none" w:sz="0" w:space="0" w:color="auto"/>
                <w:bottom w:val="none" w:sz="0" w:space="0" w:color="auto"/>
                <w:right w:val="none" w:sz="0" w:space="0" w:color="auto"/>
              </w:divBdr>
            </w:div>
            <w:div w:id="744572498">
              <w:marLeft w:val="0"/>
              <w:marRight w:val="0"/>
              <w:marTop w:val="0"/>
              <w:marBottom w:val="0"/>
              <w:divBdr>
                <w:top w:val="none" w:sz="0" w:space="0" w:color="auto"/>
                <w:left w:val="none" w:sz="0" w:space="0" w:color="auto"/>
                <w:bottom w:val="none" w:sz="0" w:space="0" w:color="auto"/>
                <w:right w:val="none" w:sz="0" w:space="0" w:color="auto"/>
              </w:divBdr>
            </w:div>
            <w:div w:id="132407043">
              <w:marLeft w:val="0"/>
              <w:marRight w:val="0"/>
              <w:marTop w:val="0"/>
              <w:marBottom w:val="0"/>
              <w:divBdr>
                <w:top w:val="none" w:sz="0" w:space="0" w:color="auto"/>
                <w:left w:val="none" w:sz="0" w:space="0" w:color="auto"/>
                <w:bottom w:val="none" w:sz="0" w:space="0" w:color="auto"/>
                <w:right w:val="none" w:sz="0" w:space="0" w:color="auto"/>
              </w:divBdr>
            </w:div>
            <w:div w:id="1078283104">
              <w:marLeft w:val="0"/>
              <w:marRight w:val="0"/>
              <w:marTop w:val="0"/>
              <w:marBottom w:val="0"/>
              <w:divBdr>
                <w:top w:val="none" w:sz="0" w:space="0" w:color="auto"/>
                <w:left w:val="none" w:sz="0" w:space="0" w:color="auto"/>
                <w:bottom w:val="none" w:sz="0" w:space="0" w:color="auto"/>
                <w:right w:val="none" w:sz="0" w:space="0" w:color="auto"/>
              </w:divBdr>
            </w:div>
          </w:divsChild>
        </w:div>
        <w:div w:id="313531374">
          <w:marLeft w:val="0"/>
          <w:marRight w:val="0"/>
          <w:marTop w:val="0"/>
          <w:marBottom w:val="0"/>
          <w:divBdr>
            <w:top w:val="none" w:sz="0" w:space="0" w:color="auto"/>
            <w:left w:val="none" w:sz="0" w:space="0" w:color="auto"/>
            <w:bottom w:val="none" w:sz="0" w:space="0" w:color="auto"/>
            <w:right w:val="none" w:sz="0" w:space="0" w:color="auto"/>
          </w:divBdr>
          <w:divsChild>
            <w:div w:id="1744983005">
              <w:marLeft w:val="0"/>
              <w:marRight w:val="0"/>
              <w:marTop w:val="0"/>
              <w:marBottom w:val="0"/>
              <w:divBdr>
                <w:top w:val="none" w:sz="0" w:space="0" w:color="auto"/>
                <w:left w:val="none" w:sz="0" w:space="0" w:color="auto"/>
                <w:bottom w:val="none" w:sz="0" w:space="0" w:color="auto"/>
                <w:right w:val="none" w:sz="0" w:space="0" w:color="auto"/>
              </w:divBdr>
            </w:div>
            <w:div w:id="1535388861">
              <w:marLeft w:val="0"/>
              <w:marRight w:val="0"/>
              <w:marTop w:val="0"/>
              <w:marBottom w:val="0"/>
              <w:divBdr>
                <w:top w:val="none" w:sz="0" w:space="0" w:color="auto"/>
                <w:left w:val="none" w:sz="0" w:space="0" w:color="auto"/>
                <w:bottom w:val="none" w:sz="0" w:space="0" w:color="auto"/>
                <w:right w:val="none" w:sz="0" w:space="0" w:color="auto"/>
              </w:divBdr>
            </w:div>
            <w:div w:id="113793909">
              <w:marLeft w:val="0"/>
              <w:marRight w:val="0"/>
              <w:marTop w:val="0"/>
              <w:marBottom w:val="0"/>
              <w:divBdr>
                <w:top w:val="none" w:sz="0" w:space="0" w:color="auto"/>
                <w:left w:val="none" w:sz="0" w:space="0" w:color="auto"/>
                <w:bottom w:val="none" w:sz="0" w:space="0" w:color="auto"/>
                <w:right w:val="none" w:sz="0" w:space="0" w:color="auto"/>
              </w:divBdr>
            </w:div>
            <w:div w:id="2076122679">
              <w:marLeft w:val="0"/>
              <w:marRight w:val="0"/>
              <w:marTop w:val="0"/>
              <w:marBottom w:val="0"/>
              <w:divBdr>
                <w:top w:val="none" w:sz="0" w:space="0" w:color="auto"/>
                <w:left w:val="none" w:sz="0" w:space="0" w:color="auto"/>
                <w:bottom w:val="none" w:sz="0" w:space="0" w:color="auto"/>
                <w:right w:val="none" w:sz="0" w:space="0" w:color="auto"/>
              </w:divBdr>
            </w:div>
            <w:div w:id="1414545756">
              <w:marLeft w:val="0"/>
              <w:marRight w:val="0"/>
              <w:marTop w:val="0"/>
              <w:marBottom w:val="0"/>
              <w:divBdr>
                <w:top w:val="none" w:sz="0" w:space="0" w:color="auto"/>
                <w:left w:val="none" w:sz="0" w:space="0" w:color="auto"/>
                <w:bottom w:val="none" w:sz="0" w:space="0" w:color="auto"/>
                <w:right w:val="none" w:sz="0" w:space="0" w:color="auto"/>
              </w:divBdr>
            </w:div>
          </w:divsChild>
        </w:div>
        <w:div w:id="1133016620">
          <w:marLeft w:val="0"/>
          <w:marRight w:val="0"/>
          <w:marTop w:val="0"/>
          <w:marBottom w:val="0"/>
          <w:divBdr>
            <w:top w:val="none" w:sz="0" w:space="0" w:color="auto"/>
            <w:left w:val="none" w:sz="0" w:space="0" w:color="auto"/>
            <w:bottom w:val="none" w:sz="0" w:space="0" w:color="auto"/>
            <w:right w:val="none" w:sz="0" w:space="0" w:color="auto"/>
          </w:divBdr>
          <w:divsChild>
            <w:div w:id="406653009">
              <w:marLeft w:val="0"/>
              <w:marRight w:val="0"/>
              <w:marTop w:val="0"/>
              <w:marBottom w:val="0"/>
              <w:divBdr>
                <w:top w:val="none" w:sz="0" w:space="0" w:color="auto"/>
                <w:left w:val="none" w:sz="0" w:space="0" w:color="auto"/>
                <w:bottom w:val="none" w:sz="0" w:space="0" w:color="auto"/>
                <w:right w:val="none" w:sz="0" w:space="0" w:color="auto"/>
              </w:divBdr>
            </w:div>
            <w:div w:id="64186391">
              <w:marLeft w:val="0"/>
              <w:marRight w:val="0"/>
              <w:marTop w:val="0"/>
              <w:marBottom w:val="0"/>
              <w:divBdr>
                <w:top w:val="none" w:sz="0" w:space="0" w:color="auto"/>
                <w:left w:val="none" w:sz="0" w:space="0" w:color="auto"/>
                <w:bottom w:val="none" w:sz="0" w:space="0" w:color="auto"/>
                <w:right w:val="none" w:sz="0" w:space="0" w:color="auto"/>
              </w:divBdr>
            </w:div>
            <w:div w:id="1112898184">
              <w:marLeft w:val="0"/>
              <w:marRight w:val="0"/>
              <w:marTop w:val="0"/>
              <w:marBottom w:val="0"/>
              <w:divBdr>
                <w:top w:val="none" w:sz="0" w:space="0" w:color="auto"/>
                <w:left w:val="none" w:sz="0" w:space="0" w:color="auto"/>
                <w:bottom w:val="none" w:sz="0" w:space="0" w:color="auto"/>
                <w:right w:val="none" w:sz="0" w:space="0" w:color="auto"/>
              </w:divBdr>
            </w:div>
            <w:div w:id="1356078986">
              <w:marLeft w:val="0"/>
              <w:marRight w:val="0"/>
              <w:marTop w:val="0"/>
              <w:marBottom w:val="0"/>
              <w:divBdr>
                <w:top w:val="none" w:sz="0" w:space="0" w:color="auto"/>
                <w:left w:val="none" w:sz="0" w:space="0" w:color="auto"/>
                <w:bottom w:val="none" w:sz="0" w:space="0" w:color="auto"/>
                <w:right w:val="none" w:sz="0" w:space="0" w:color="auto"/>
              </w:divBdr>
            </w:div>
            <w:div w:id="212664791">
              <w:marLeft w:val="0"/>
              <w:marRight w:val="0"/>
              <w:marTop w:val="0"/>
              <w:marBottom w:val="0"/>
              <w:divBdr>
                <w:top w:val="none" w:sz="0" w:space="0" w:color="auto"/>
                <w:left w:val="none" w:sz="0" w:space="0" w:color="auto"/>
                <w:bottom w:val="none" w:sz="0" w:space="0" w:color="auto"/>
                <w:right w:val="none" w:sz="0" w:space="0" w:color="auto"/>
              </w:divBdr>
            </w:div>
            <w:div w:id="453402820">
              <w:marLeft w:val="0"/>
              <w:marRight w:val="0"/>
              <w:marTop w:val="0"/>
              <w:marBottom w:val="0"/>
              <w:divBdr>
                <w:top w:val="none" w:sz="0" w:space="0" w:color="auto"/>
                <w:left w:val="none" w:sz="0" w:space="0" w:color="auto"/>
                <w:bottom w:val="none" w:sz="0" w:space="0" w:color="auto"/>
                <w:right w:val="none" w:sz="0" w:space="0" w:color="auto"/>
              </w:divBdr>
            </w:div>
            <w:div w:id="370955725">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338628507">
              <w:marLeft w:val="0"/>
              <w:marRight w:val="0"/>
              <w:marTop w:val="0"/>
              <w:marBottom w:val="0"/>
              <w:divBdr>
                <w:top w:val="none" w:sz="0" w:space="0" w:color="auto"/>
                <w:left w:val="none" w:sz="0" w:space="0" w:color="auto"/>
                <w:bottom w:val="none" w:sz="0" w:space="0" w:color="auto"/>
                <w:right w:val="none" w:sz="0" w:space="0" w:color="auto"/>
              </w:divBdr>
            </w:div>
          </w:divsChild>
        </w:div>
        <w:div w:id="1311669924">
          <w:marLeft w:val="0"/>
          <w:marRight w:val="0"/>
          <w:marTop w:val="0"/>
          <w:marBottom w:val="0"/>
          <w:divBdr>
            <w:top w:val="none" w:sz="0" w:space="0" w:color="auto"/>
            <w:left w:val="none" w:sz="0" w:space="0" w:color="auto"/>
            <w:bottom w:val="none" w:sz="0" w:space="0" w:color="auto"/>
            <w:right w:val="none" w:sz="0" w:space="0" w:color="auto"/>
          </w:divBdr>
          <w:divsChild>
            <w:div w:id="1914584710">
              <w:marLeft w:val="0"/>
              <w:marRight w:val="0"/>
              <w:marTop w:val="0"/>
              <w:marBottom w:val="0"/>
              <w:divBdr>
                <w:top w:val="none" w:sz="0" w:space="0" w:color="auto"/>
                <w:left w:val="none" w:sz="0" w:space="0" w:color="auto"/>
                <w:bottom w:val="none" w:sz="0" w:space="0" w:color="auto"/>
                <w:right w:val="none" w:sz="0" w:space="0" w:color="auto"/>
              </w:divBdr>
            </w:div>
            <w:div w:id="1200630132">
              <w:marLeft w:val="0"/>
              <w:marRight w:val="0"/>
              <w:marTop w:val="0"/>
              <w:marBottom w:val="0"/>
              <w:divBdr>
                <w:top w:val="none" w:sz="0" w:space="0" w:color="auto"/>
                <w:left w:val="none" w:sz="0" w:space="0" w:color="auto"/>
                <w:bottom w:val="none" w:sz="0" w:space="0" w:color="auto"/>
                <w:right w:val="none" w:sz="0" w:space="0" w:color="auto"/>
              </w:divBdr>
            </w:div>
            <w:div w:id="135680587">
              <w:marLeft w:val="0"/>
              <w:marRight w:val="0"/>
              <w:marTop w:val="0"/>
              <w:marBottom w:val="0"/>
              <w:divBdr>
                <w:top w:val="none" w:sz="0" w:space="0" w:color="auto"/>
                <w:left w:val="none" w:sz="0" w:space="0" w:color="auto"/>
                <w:bottom w:val="none" w:sz="0" w:space="0" w:color="auto"/>
                <w:right w:val="none" w:sz="0" w:space="0" w:color="auto"/>
              </w:divBdr>
            </w:div>
            <w:div w:id="1057968666">
              <w:marLeft w:val="0"/>
              <w:marRight w:val="0"/>
              <w:marTop w:val="0"/>
              <w:marBottom w:val="0"/>
              <w:divBdr>
                <w:top w:val="none" w:sz="0" w:space="0" w:color="auto"/>
                <w:left w:val="none" w:sz="0" w:space="0" w:color="auto"/>
                <w:bottom w:val="none" w:sz="0" w:space="0" w:color="auto"/>
                <w:right w:val="none" w:sz="0" w:space="0" w:color="auto"/>
              </w:divBdr>
            </w:div>
            <w:div w:id="1731152242">
              <w:marLeft w:val="0"/>
              <w:marRight w:val="0"/>
              <w:marTop w:val="0"/>
              <w:marBottom w:val="0"/>
              <w:divBdr>
                <w:top w:val="none" w:sz="0" w:space="0" w:color="auto"/>
                <w:left w:val="none" w:sz="0" w:space="0" w:color="auto"/>
                <w:bottom w:val="none" w:sz="0" w:space="0" w:color="auto"/>
                <w:right w:val="none" w:sz="0" w:space="0" w:color="auto"/>
              </w:divBdr>
            </w:div>
            <w:div w:id="1181701272">
              <w:marLeft w:val="0"/>
              <w:marRight w:val="0"/>
              <w:marTop w:val="0"/>
              <w:marBottom w:val="0"/>
              <w:divBdr>
                <w:top w:val="none" w:sz="0" w:space="0" w:color="auto"/>
                <w:left w:val="none" w:sz="0" w:space="0" w:color="auto"/>
                <w:bottom w:val="none" w:sz="0" w:space="0" w:color="auto"/>
                <w:right w:val="none" w:sz="0" w:space="0" w:color="auto"/>
              </w:divBdr>
            </w:div>
            <w:div w:id="1262496263">
              <w:marLeft w:val="0"/>
              <w:marRight w:val="0"/>
              <w:marTop w:val="0"/>
              <w:marBottom w:val="0"/>
              <w:divBdr>
                <w:top w:val="none" w:sz="0" w:space="0" w:color="auto"/>
                <w:left w:val="none" w:sz="0" w:space="0" w:color="auto"/>
                <w:bottom w:val="none" w:sz="0" w:space="0" w:color="auto"/>
                <w:right w:val="none" w:sz="0" w:space="0" w:color="auto"/>
              </w:divBdr>
            </w:div>
            <w:div w:id="1202933830">
              <w:marLeft w:val="0"/>
              <w:marRight w:val="0"/>
              <w:marTop w:val="0"/>
              <w:marBottom w:val="0"/>
              <w:divBdr>
                <w:top w:val="none" w:sz="0" w:space="0" w:color="auto"/>
                <w:left w:val="none" w:sz="0" w:space="0" w:color="auto"/>
                <w:bottom w:val="none" w:sz="0" w:space="0" w:color="auto"/>
                <w:right w:val="none" w:sz="0" w:space="0" w:color="auto"/>
              </w:divBdr>
            </w:div>
            <w:div w:id="785857763">
              <w:marLeft w:val="0"/>
              <w:marRight w:val="0"/>
              <w:marTop w:val="0"/>
              <w:marBottom w:val="0"/>
              <w:divBdr>
                <w:top w:val="none" w:sz="0" w:space="0" w:color="auto"/>
                <w:left w:val="none" w:sz="0" w:space="0" w:color="auto"/>
                <w:bottom w:val="none" w:sz="0" w:space="0" w:color="auto"/>
                <w:right w:val="none" w:sz="0" w:space="0" w:color="auto"/>
              </w:divBdr>
            </w:div>
            <w:div w:id="725179795">
              <w:marLeft w:val="0"/>
              <w:marRight w:val="0"/>
              <w:marTop w:val="0"/>
              <w:marBottom w:val="0"/>
              <w:divBdr>
                <w:top w:val="none" w:sz="0" w:space="0" w:color="auto"/>
                <w:left w:val="none" w:sz="0" w:space="0" w:color="auto"/>
                <w:bottom w:val="none" w:sz="0" w:space="0" w:color="auto"/>
                <w:right w:val="none" w:sz="0" w:space="0" w:color="auto"/>
              </w:divBdr>
            </w:div>
            <w:div w:id="18559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6179">
      <w:bodyDiv w:val="1"/>
      <w:marLeft w:val="0"/>
      <w:marRight w:val="0"/>
      <w:marTop w:val="0"/>
      <w:marBottom w:val="0"/>
      <w:divBdr>
        <w:top w:val="none" w:sz="0" w:space="0" w:color="auto"/>
        <w:left w:val="none" w:sz="0" w:space="0" w:color="auto"/>
        <w:bottom w:val="none" w:sz="0" w:space="0" w:color="auto"/>
        <w:right w:val="none" w:sz="0" w:space="0" w:color="auto"/>
      </w:divBdr>
    </w:div>
    <w:div w:id="314067065">
      <w:bodyDiv w:val="1"/>
      <w:marLeft w:val="0"/>
      <w:marRight w:val="0"/>
      <w:marTop w:val="0"/>
      <w:marBottom w:val="0"/>
      <w:divBdr>
        <w:top w:val="none" w:sz="0" w:space="0" w:color="auto"/>
        <w:left w:val="none" w:sz="0" w:space="0" w:color="auto"/>
        <w:bottom w:val="none" w:sz="0" w:space="0" w:color="auto"/>
        <w:right w:val="none" w:sz="0" w:space="0" w:color="auto"/>
      </w:divBdr>
    </w:div>
    <w:div w:id="432825832">
      <w:bodyDiv w:val="1"/>
      <w:marLeft w:val="0"/>
      <w:marRight w:val="0"/>
      <w:marTop w:val="0"/>
      <w:marBottom w:val="0"/>
      <w:divBdr>
        <w:top w:val="none" w:sz="0" w:space="0" w:color="auto"/>
        <w:left w:val="none" w:sz="0" w:space="0" w:color="auto"/>
        <w:bottom w:val="none" w:sz="0" w:space="0" w:color="auto"/>
        <w:right w:val="none" w:sz="0" w:space="0" w:color="auto"/>
      </w:divBdr>
    </w:div>
    <w:div w:id="938490070">
      <w:bodyDiv w:val="1"/>
      <w:marLeft w:val="0"/>
      <w:marRight w:val="0"/>
      <w:marTop w:val="0"/>
      <w:marBottom w:val="0"/>
      <w:divBdr>
        <w:top w:val="none" w:sz="0" w:space="0" w:color="auto"/>
        <w:left w:val="none" w:sz="0" w:space="0" w:color="auto"/>
        <w:bottom w:val="none" w:sz="0" w:space="0" w:color="auto"/>
        <w:right w:val="none" w:sz="0" w:space="0" w:color="auto"/>
      </w:divBdr>
    </w:div>
    <w:div w:id="1005861000">
      <w:bodyDiv w:val="1"/>
      <w:marLeft w:val="0"/>
      <w:marRight w:val="0"/>
      <w:marTop w:val="0"/>
      <w:marBottom w:val="0"/>
      <w:divBdr>
        <w:top w:val="none" w:sz="0" w:space="0" w:color="auto"/>
        <w:left w:val="none" w:sz="0" w:space="0" w:color="auto"/>
        <w:bottom w:val="none" w:sz="0" w:space="0" w:color="auto"/>
        <w:right w:val="none" w:sz="0" w:space="0" w:color="auto"/>
      </w:divBdr>
    </w:div>
    <w:div w:id="1103305288">
      <w:bodyDiv w:val="1"/>
      <w:marLeft w:val="0"/>
      <w:marRight w:val="0"/>
      <w:marTop w:val="0"/>
      <w:marBottom w:val="0"/>
      <w:divBdr>
        <w:top w:val="none" w:sz="0" w:space="0" w:color="auto"/>
        <w:left w:val="none" w:sz="0" w:space="0" w:color="auto"/>
        <w:bottom w:val="none" w:sz="0" w:space="0" w:color="auto"/>
        <w:right w:val="none" w:sz="0" w:space="0" w:color="auto"/>
      </w:divBdr>
    </w:div>
    <w:div w:id="1108427399">
      <w:bodyDiv w:val="1"/>
      <w:marLeft w:val="0"/>
      <w:marRight w:val="0"/>
      <w:marTop w:val="0"/>
      <w:marBottom w:val="0"/>
      <w:divBdr>
        <w:top w:val="none" w:sz="0" w:space="0" w:color="auto"/>
        <w:left w:val="none" w:sz="0" w:space="0" w:color="auto"/>
        <w:bottom w:val="none" w:sz="0" w:space="0" w:color="auto"/>
        <w:right w:val="none" w:sz="0" w:space="0" w:color="auto"/>
      </w:divBdr>
    </w:div>
    <w:div w:id="20165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worksafe.qld.gov.au/laws-and-compliance/workplace-health-and-safety-laws/laws-and-legislation/work-health-and-safety-act-2011"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2e153cd-ea39-402c-93e7-1dc7809fba0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0B56250DB65E43B0D40B0E92F50226" ma:contentTypeVersion="14" ma:contentTypeDescription="Create a new document." ma:contentTypeScope="" ma:versionID="e08a162a8ba72870683cdcac14f982ae">
  <xsd:schema xmlns:xsd="http://www.w3.org/2001/XMLSchema" xmlns:xs="http://www.w3.org/2001/XMLSchema" xmlns:p="http://schemas.microsoft.com/office/2006/metadata/properties" xmlns:ns2="f2e153cd-ea39-402c-93e7-1dc7809fba06" xmlns:ns3="b45e8139-ee40-4af8-a7bb-ce3a490a4c43" targetNamespace="http://schemas.microsoft.com/office/2006/metadata/properties" ma:root="true" ma:fieldsID="0bb7d2812ca7ee9d9f1bdc6d9b32168a" ns2:_="" ns3:_="">
    <xsd:import namespace="f2e153cd-ea39-402c-93e7-1dc7809fba06"/>
    <xsd:import namespace="b45e8139-ee40-4af8-a7bb-ce3a490a4c43"/>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153cd-ea39-402c-93e7-1dc7809fb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_x0024_Resources_x003a_core_x002c_Signoff_Status_x003b_">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e8139-ee40-4af8-a7bb-ce3a490a4c4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9ED59-E31D-40C4-B027-FFA25F52C5FF}">
  <ds:schemaRefs>
    <ds:schemaRef ds:uri="http://schemas.microsoft.com/office/2006/metadata/properties"/>
    <ds:schemaRef ds:uri="http://schemas.microsoft.com/office/infopath/2007/PartnerControls"/>
    <ds:schemaRef ds:uri="f2e153cd-ea39-402c-93e7-1dc7809fba06"/>
  </ds:schemaRefs>
</ds:datastoreItem>
</file>

<file path=customXml/itemProps2.xml><?xml version="1.0" encoding="utf-8"?>
<ds:datastoreItem xmlns:ds="http://schemas.openxmlformats.org/officeDocument/2006/customXml" ds:itemID="{385A0621-A8F2-4A3E-BEFD-1BBC71A304F8}">
  <ds:schemaRefs>
    <ds:schemaRef ds:uri="http://schemas.openxmlformats.org/officeDocument/2006/bibliography"/>
  </ds:schemaRefs>
</ds:datastoreItem>
</file>

<file path=customXml/itemProps3.xml><?xml version="1.0" encoding="utf-8"?>
<ds:datastoreItem xmlns:ds="http://schemas.openxmlformats.org/officeDocument/2006/customXml" ds:itemID="{30504CB4-BAD4-479C-A06D-5725CF8F5114}">
  <ds:schemaRefs>
    <ds:schemaRef ds:uri="http://schemas.microsoft.com/sharepoint/v3/contenttype/forms"/>
  </ds:schemaRefs>
</ds:datastoreItem>
</file>

<file path=customXml/itemProps4.xml><?xml version="1.0" encoding="utf-8"?>
<ds:datastoreItem xmlns:ds="http://schemas.openxmlformats.org/officeDocument/2006/customXml" ds:itemID="{A60604A3-5A6A-40E2-9DD4-119AF938B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153cd-ea39-402c-93e7-1dc7809fba06"/>
    <ds:schemaRef ds:uri="b45e8139-ee40-4af8-a7bb-ce3a490a4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mhairi.holway@hrdept.com.au</dc:creator>
  <cp:keywords/>
  <dc:description/>
  <cp:lastModifiedBy>Robyn Eames</cp:lastModifiedBy>
  <cp:revision>4</cp:revision>
  <cp:lastPrinted>2020-12-30T01:25:00Z</cp:lastPrinted>
  <dcterms:created xsi:type="dcterms:W3CDTF">2022-08-09T03:57:00Z</dcterms:created>
  <dcterms:modified xsi:type="dcterms:W3CDTF">2022-09-02T14:43:00Z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0x0101000D0B56250DB65E43B0D40B0E92F50226</vt:lpwstr>
  </property>
  <property fmtid="{D5CDD505-2E9C-101B-9397-08002B2CF9AE}" pid="3" name="AuthorIds_UIVersion_2048">
    <vt:lpwstr>6</vt:lpwstr>
  </property>
</Properties>
</file>